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6054" w14:textId="5DA3EAC5" w:rsidR="00E02E56" w:rsidRPr="00730F26" w:rsidRDefault="00FB1262" w:rsidP="00E02E56">
      <w:pPr>
        <w:pStyle w:val="Subheading1"/>
        <w:rPr>
          <w:b w:val="0"/>
          <w:color w:val="auto"/>
          <w:sz w:val="20"/>
          <w:szCs w:val="20"/>
        </w:rPr>
      </w:pPr>
      <w:r w:rsidRPr="00FB1262">
        <w:rPr>
          <w:b w:val="0"/>
          <w:bCs/>
          <w:color w:val="auto"/>
          <w:sz w:val="20"/>
          <w:szCs w:val="20"/>
          <w:lang w:val="en-GB"/>
        </w:rPr>
        <w:t xml:space="preserve">The aim of this NSW Biobank Standard Operating Procedure (SOP) Template is to provide guidelines </w:t>
      </w:r>
      <w:r w:rsidR="004C40F4" w:rsidRPr="000E4A7C">
        <w:rPr>
          <w:b w:val="0"/>
          <w:bCs/>
          <w:color w:val="auto"/>
          <w:sz w:val="20"/>
          <w:szCs w:val="20"/>
          <w:lang w:val="en-GB"/>
        </w:rPr>
        <w:t xml:space="preserve">to act as a resource when drafting or revising Biobank SOPs.  </w:t>
      </w:r>
      <w:r w:rsidR="004C40F4" w:rsidRPr="000E4A7C">
        <w:rPr>
          <w:bCs/>
          <w:color w:val="auto"/>
          <w:sz w:val="20"/>
          <w:szCs w:val="20"/>
          <w:lang w:val="en-GB"/>
        </w:rPr>
        <w:t>This document is not intended  to be used as an active SOP in the current form.</w:t>
      </w:r>
      <w:r w:rsidR="004C40F4" w:rsidRPr="000E4A7C">
        <w:rPr>
          <w:b w:val="0"/>
          <w:bCs/>
          <w:color w:val="auto"/>
          <w:sz w:val="20"/>
          <w:szCs w:val="20"/>
          <w:lang w:val="en-GB"/>
        </w:rPr>
        <w:t xml:space="preserve">  The content includes topics with examples to consider when developing and/or refining Biobank specific SOPs. Some of the examples and information will not necessarily be appropriate for your Biobank. </w:t>
      </w:r>
      <w:r w:rsidR="00906D9E" w:rsidRPr="00906D9E">
        <w:rPr>
          <w:bCs/>
          <w:color w:val="auto"/>
          <w:sz w:val="20"/>
          <w:szCs w:val="20"/>
          <w:lang w:val="en-US"/>
        </w:rPr>
        <w:t>NSW Health Statewide Biobank does not endorse any of the listed products, which are provided as examples only</w:t>
      </w:r>
      <w:r w:rsidR="00906D9E" w:rsidRPr="00906D9E">
        <w:rPr>
          <w:b w:val="0"/>
          <w:bCs/>
          <w:color w:val="auto"/>
          <w:sz w:val="20"/>
          <w:szCs w:val="20"/>
          <w:lang w:val="en-US"/>
        </w:rPr>
        <w:t>.</w:t>
      </w:r>
      <w:r w:rsidR="00906D9E">
        <w:rPr>
          <w:b w:val="0"/>
          <w:bCs/>
          <w:color w:val="auto"/>
          <w:sz w:val="20"/>
          <w:szCs w:val="20"/>
          <w:lang w:val="en-US"/>
        </w:rPr>
        <w:t xml:space="preserve"> </w:t>
      </w:r>
      <w:r w:rsidR="004C40F4" w:rsidRPr="000E4A7C">
        <w:rPr>
          <w:b w:val="0"/>
          <w:bCs/>
          <w:color w:val="auto"/>
          <w:sz w:val="20"/>
          <w:szCs w:val="20"/>
          <w:lang w:val="en-GB"/>
        </w:rPr>
        <w:t>Biobank staff are encouraged to edit, delete and add information as appropriate for your Biobank. A complementary resource is the Biospecimen Research Database (BRD) from the National Cancer Institute (NCI) in the USA where you can search SOPs uploaded by Biobanks around the world</w:t>
      </w:r>
      <w:r w:rsidR="004C40F4" w:rsidRPr="000E4A7C">
        <w:rPr>
          <w:b w:val="0"/>
          <w:bCs/>
          <w:color w:val="000000" w:themeColor="text1"/>
          <w:sz w:val="20"/>
          <w:szCs w:val="20"/>
          <w:lang w:val="en-GB"/>
        </w:rPr>
        <w:t xml:space="preserve">. </w:t>
      </w:r>
      <w:r w:rsidR="00E02E56" w:rsidRPr="00730F26">
        <w:rPr>
          <w:b w:val="0"/>
          <w:bCs/>
          <w:color w:val="auto"/>
          <w:sz w:val="20"/>
          <w:szCs w:val="20"/>
        </w:rPr>
        <w:t xml:space="preserve"> Click </w:t>
      </w:r>
      <w:hyperlink r:id="rId8" w:history="1">
        <w:r w:rsidR="00E02E56" w:rsidRPr="00730F26">
          <w:rPr>
            <w:rStyle w:val="Hyperlink"/>
            <w:b w:val="0"/>
            <w:bCs/>
            <w:sz w:val="20"/>
            <w:szCs w:val="20"/>
          </w:rPr>
          <w:t>here to go to the BRD</w:t>
        </w:r>
      </w:hyperlink>
      <w:r w:rsidR="00E02E56" w:rsidRPr="00730F26">
        <w:rPr>
          <w:b w:val="0"/>
          <w:bCs/>
          <w:color w:val="auto"/>
          <w:sz w:val="20"/>
          <w:szCs w:val="20"/>
        </w:rPr>
        <w:t xml:space="preserve"> website</w:t>
      </w:r>
      <w:r w:rsidR="004C40F4">
        <w:rPr>
          <w:b w:val="0"/>
          <w:bCs/>
          <w:color w:val="auto"/>
          <w:sz w:val="20"/>
          <w:szCs w:val="20"/>
        </w:rPr>
        <w:t>, then</w:t>
      </w:r>
      <w:r w:rsidR="00E02E56" w:rsidRPr="00730F26">
        <w:rPr>
          <w:b w:val="0"/>
          <w:bCs/>
          <w:color w:val="auto"/>
          <w:sz w:val="20"/>
          <w:szCs w:val="20"/>
        </w:rPr>
        <w:t xml:space="preserve"> click on ‘Search SOPs’.  </w:t>
      </w:r>
    </w:p>
    <w:p w14:paraId="3D1730A9" w14:textId="77777777" w:rsidR="00E02E56" w:rsidRDefault="00E02E56" w:rsidP="006C7104">
      <w:pPr>
        <w:pStyle w:val="Subheading1"/>
        <w:rPr>
          <w:rFonts w:cs="Arial"/>
          <w:sz w:val="32"/>
        </w:rPr>
      </w:pPr>
    </w:p>
    <w:p w14:paraId="3DB29B70" w14:textId="77777777" w:rsidR="006C7104" w:rsidRPr="00AE0F27" w:rsidRDefault="006C7104" w:rsidP="006C7104">
      <w:pPr>
        <w:pStyle w:val="Subheading1"/>
        <w:rPr>
          <w:rFonts w:cs="Arial"/>
          <w:sz w:val="32"/>
        </w:rPr>
      </w:pPr>
      <w:r w:rsidRPr="00AE0F27">
        <w:rPr>
          <w:rFonts w:cs="Arial"/>
          <w:sz w:val="32"/>
        </w:rPr>
        <w:t>Purpose</w:t>
      </w:r>
    </w:p>
    <w:p w14:paraId="5D72637E" w14:textId="07CB93B0" w:rsidR="004C40F4" w:rsidRDefault="004C40F4" w:rsidP="00506473">
      <w:pPr>
        <w:pStyle w:val="Subheading1"/>
        <w:rPr>
          <w:rFonts w:cs="Arial"/>
          <w:b w:val="0"/>
          <w:noProof w:val="0"/>
          <w:color w:val="auto"/>
          <w:sz w:val="20"/>
          <w:szCs w:val="20"/>
          <w:lang w:val="en-US" w:eastAsia="en-US"/>
        </w:rPr>
      </w:pPr>
      <w:r w:rsidRPr="00066EF9">
        <w:rPr>
          <w:rFonts w:cs="Arial"/>
          <w:b w:val="0"/>
          <w:noProof w:val="0"/>
          <w:color w:val="auto"/>
          <w:sz w:val="20"/>
          <w:szCs w:val="20"/>
          <w:lang w:val="en-US" w:eastAsia="en-US"/>
        </w:rPr>
        <w:t>The purpose of this document is to outline</w:t>
      </w:r>
      <w:r w:rsidRPr="00FC0D79">
        <w:rPr>
          <w:rFonts w:cs="Arial"/>
          <w:b w:val="0"/>
          <w:noProof w:val="0"/>
          <w:color w:val="auto"/>
          <w:sz w:val="20"/>
          <w:szCs w:val="20"/>
          <w:lang w:eastAsia="en-US"/>
        </w:rPr>
        <w:t xml:space="preserve"> standardised</w:t>
      </w:r>
      <w:r w:rsidRPr="00066EF9">
        <w:rPr>
          <w:rFonts w:cs="Arial"/>
          <w:b w:val="0"/>
          <w:noProof w:val="0"/>
          <w:color w:val="auto"/>
          <w:sz w:val="20"/>
          <w:szCs w:val="20"/>
          <w:lang w:val="en-US" w:eastAsia="en-US"/>
        </w:rPr>
        <w:t xml:space="preserve"> procedures to follow when extracting DNA from blood </w:t>
      </w:r>
      <w:r>
        <w:rPr>
          <w:rFonts w:cs="Arial"/>
          <w:b w:val="0"/>
          <w:noProof w:val="0"/>
          <w:color w:val="auto"/>
          <w:sz w:val="20"/>
          <w:szCs w:val="20"/>
          <w:lang w:val="en-US" w:eastAsia="en-US"/>
        </w:rPr>
        <w:t xml:space="preserve">and tissue </w:t>
      </w:r>
      <w:r w:rsidRPr="00066EF9">
        <w:rPr>
          <w:rFonts w:cs="Arial"/>
          <w:b w:val="0"/>
          <w:noProof w:val="0"/>
          <w:color w:val="auto"/>
          <w:sz w:val="20"/>
          <w:szCs w:val="20"/>
          <w:lang w:val="en-US" w:eastAsia="en-US"/>
        </w:rPr>
        <w:t>samples.</w:t>
      </w:r>
      <w:r>
        <w:rPr>
          <w:rFonts w:cs="Arial"/>
          <w:b w:val="0"/>
          <w:noProof w:val="0"/>
          <w:color w:val="auto"/>
          <w:sz w:val="20"/>
          <w:szCs w:val="20"/>
          <w:lang w:val="en-US" w:eastAsia="en-US"/>
        </w:rPr>
        <w:t xml:space="preserve"> </w:t>
      </w:r>
      <w:r w:rsidR="00066EF9" w:rsidRPr="00066EF9">
        <w:rPr>
          <w:rFonts w:cs="Arial"/>
          <w:b w:val="0"/>
          <w:noProof w:val="0"/>
          <w:color w:val="auto"/>
          <w:sz w:val="20"/>
          <w:szCs w:val="20"/>
          <w:lang w:val="en-US" w:eastAsia="en-US"/>
        </w:rPr>
        <w:t>T</w:t>
      </w:r>
      <w:r>
        <w:rPr>
          <w:rFonts w:cs="Arial"/>
          <w:b w:val="0"/>
          <w:noProof w:val="0"/>
          <w:color w:val="auto"/>
          <w:sz w:val="20"/>
          <w:szCs w:val="20"/>
          <w:lang w:val="en-US" w:eastAsia="en-US"/>
        </w:rPr>
        <w:t xml:space="preserve">hese </w:t>
      </w:r>
      <w:r w:rsidR="00066EF9" w:rsidRPr="00066EF9">
        <w:rPr>
          <w:rFonts w:cs="Arial"/>
          <w:b w:val="0"/>
          <w:noProof w:val="0"/>
          <w:color w:val="auto"/>
          <w:sz w:val="20"/>
          <w:szCs w:val="20"/>
          <w:lang w:val="en-US" w:eastAsia="en-US"/>
        </w:rPr>
        <w:t xml:space="preserve">samples are collected from </w:t>
      </w:r>
      <w:r w:rsidR="00161D89">
        <w:rPr>
          <w:rFonts w:cs="Arial"/>
          <w:b w:val="0"/>
          <w:noProof w:val="0"/>
          <w:color w:val="auto"/>
          <w:sz w:val="20"/>
          <w:szCs w:val="20"/>
          <w:lang w:val="en-US" w:eastAsia="en-US"/>
        </w:rPr>
        <w:t>donors</w:t>
      </w:r>
      <w:r w:rsidR="00066EF9" w:rsidRPr="00066EF9">
        <w:rPr>
          <w:rFonts w:cs="Arial"/>
          <w:b w:val="0"/>
          <w:noProof w:val="0"/>
          <w:color w:val="auto"/>
          <w:sz w:val="20"/>
          <w:szCs w:val="20"/>
          <w:lang w:val="en-US" w:eastAsia="en-US"/>
        </w:rPr>
        <w:t xml:space="preserve"> that have been through the informed consent process and agreed to participate in the </w:t>
      </w:r>
      <w:r w:rsidR="00D745C7">
        <w:rPr>
          <w:rFonts w:cs="Arial"/>
          <w:b w:val="0"/>
          <w:noProof w:val="0"/>
          <w:color w:val="auto"/>
          <w:sz w:val="20"/>
          <w:szCs w:val="20"/>
          <w:lang w:val="en-US" w:eastAsia="en-US"/>
        </w:rPr>
        <w:t>B</w:t>
      </w:r>
      <w:r w:rsidR="00066EF9" w:rsidRPr="00066EF9">
        <w:rPr>
          <w:rFonts w:cs="Arial"/>
          <w:b w:val="0"/>
          <w:noProof w:val="0"/>
          <w:color w:val="auto"/>
          <w:sz w:val="20"/>
          <w:szCs w:val="20"/>
          <w:lang w:val="en-US" w:eastAsia="en-US"/>
        </w:rPr>
        <w:t>iobank</w:t>
      </w:r>
      <w:r>
        <w:rPr>
          <w:rFonts w:cs="Arial"/>
          <w:b w:val="0"/>
          <w:noProof w:val="0"/>
          <w:color w:val="auto"/>
          <w:sz w:val="20"/>
          <w:szCs w:val="20"/>
          <w:lang w:val="en-US" w:eastAsia="en-US"/>
        </w:rPr>
        <w:t>.</w:t>
      </w:r>
      <w:r w:rsidR="00066EF9" w:rsidRPr="00066EF9">
        <w:rPr>
          <w:rFonts w:cs="Arial"/>
          <w:b w:val="0"/>
          <w:noProof w:val="0"/>
          <w:color w:val="auto"/>
          <w:sz w:val="20"/>
          <w:szCs w:val="20"/>
          <w:lang w:val="en-US" w:eastAsia="en-US"/>
        </w:rPr>
        <w:t xml:space="preserve">  Genomic studies often</w:t>
      </w:r>
      <w:r w:rsidR="00066EF9" w:rsidRPr="00FC0D79">
        <w:rPr>
          <w:rFonts w:cs="Arial"/>
          <w:b w:val="0"/>
          <w:noProof w:val="0"/>
          <w:color w:val="auto"/>
          <w:sz w:val="20"/>
          <w:szCs w:val="20"/>
          <w:lang w:eastAsia="en-US"/>
        </w:rPr>
        <w:t xml:space="preserve"> utili</w:t>
      </w:r>
      <w:r w:rsidR="00161D89" w:rsidRPr="00FC0D79">
        <w:rPr>
          <w:rFonts w:cs="Arial"/>
          <w:b w:val="0"/>
          <w:noProof w:val="0"/>
          <w:color w:val="auto"/>
          <w:sz w:val="20"/>
          <w:szCs w:val="20"/>
          <w:lang w:eastAsia="en-US"/>
        </w:rPr>
        <w:t>s</w:t>
      </w:r>
      <w:r w:rsidR="00066EF9" w:rsidRPr="00FC0D79">
        <w:rPr>
          <w:rFonts w:cs="Arial"/>
          <w:b w:val="0"/>
          <w:noProof w:val="0"/>
          <w:color w:val="auto"/>
          <w:sz w:val="20"/>
          <w:szCs w:val="20"/>
          <w:lang w:eastAsia="en-US"/>
        </w:rPr>
        <w:t>e</w:t>
      </w:r>
      <w:r w:rsidR="00066EF9" w:rsidRPr="00066EF9">
        <w:rPr>
          <w:rFonts w:cs="Arial"/>
          <w:b w:val="0"/>
          <w:noProof w:val="0"/>
          <w:color w:val="auto"/>
          <w:sz w:val="20"/>
          <w:szCs w:val="20"/>
          <w:lang w:val="en-US" w:eastAsia="en-US"/>
        </w:rPr>
        <w:t xml:space="preserve"> nucleic acids (DNA and RNA) derived from these samples</w:t>
      </w:r>
      <w:r>
        <w:rPr>
          <w:rFonts w:cs="Arial"/>
          <w:b w:val="0"/>
          <w:noProof w:val="0"/>
          <w:color w:val="auto"/>
          <w:sz w:val="20"/>
          <w:szCs w:val="20"/>
          <w:lang w:val="en-US" w:eastAsia="en-US"/>
        </w:rPr>
        <w:t xml:space="preserve"> and high-quality samples are essential for downstream purposes</w:t>
      </w:r>
      <w:r w:rsidR="00066EF9" w:rsidRPr="00066EF9">
        <w:rPr>
          <w:rFonts w:cs="Arial"/>
          <w:b w:val="0"/>
          <w:noProof w:val="0"/>
          <w:color w:val="auto"/>
          <w:sz w:val="20"/>
          <w:szCs w:val="20"/>
          <w:lang w:val="en-US" w:eastAsia="en-US"/>
        </w:rPr>
        <w:t xml:space="preserve">.  </w:t>
      </w:r>
    </w:p>
    <w:p w14:paraId="0801DB94" w14:textId="76BA780B" w:rsidR="00506473" w:rsidRDefault="00066EF9" w:rsidP="00506473">
      <w:pPr>
        <w:pStyle w:val="Subheading1"/>
        <w:rPr>
          <w:rFonts w:cs="Arial"/>
          <w:b w:val="0"/>
          <w:noProof w:val="0"/>
          <w:color w:val="auto"/>
          <w:sz w:val="20"/>
          <w:szCs w:val="20"/>
          <w:lang w:val="en-US" w:eastAsia="en-US"/>
        </w:rPr>
      </w:pPr>
      <w:r w:rsidRPr="00066EF9">
        <w:rPr>
          <w:rFonts w:cs="Arial"/>
          <w:b w:val="0"/>
          <w:noProof w:val="0"/>
          <w:color w:val="auto"/>
          <w:sz w:val="20"/>
          <w:szCs w:val="20"/>
          <w:lang w:val="en-US" w:eastAsia="en-US"/>
        </w:rPr>
        <w:t xml:space="preserve">When extracting and storing deoxyribonucleic acid (DNA) from blood </w:t>
      </w:r>
      <w:r w:rsidR="00084131">
        <w:rPr>
          <w:rFonts w:cs="Arial"/>
          <w:b w:val="0"/>
          <w:noProof w:val="0"/>
          <w:color w:val="auto"/>
          <w:sz w:val="20"/>
          <w:szCs w:val="20"/>
          <w:lang w:val="en-US" w:eastAsia="en-US"/>
        </w:rPr>
        <w:t xml:space="preserve">and tissue </w:t>
      </w:r>
      <w:r w:rsidRPr="00066EF9">
        <w:rPr>
          <w:rFonts w:cs="Arial"/>
          <w:b w:val="0"/>
          <w:noProof w:val="0"/>
          <w:color w:val="auto"/>
          <w:sz w:val="20"/>
          <w:szCs w:val="20"/>
          <w:lang w:val="en-US" w:eastAsia="en-US"/>
        </w:rPr>
        <w:t>samples</w:t>
      </w:r>
      <w:r w:rsidR="00084131">
        <w:rPr>
          <w:rFonts w:cs="Arial"/>
          <w:b w:val="0"/>
          <w:noProof w:val="0"/>
          <w:color w:val="auto"/>
          <w:sz w:val="20"/>
          <w:szCs w:val="20"/>
          <w:lang w:val="en-US" w:eastAsia="en-US"/>
        </w:rPr>
        <w:t>,</w:t>
      </w:r>
      <w:r w:rsidRPr="00066EF9">
        <w:rPr>
          <w:rFonts w:cs="Arial"/>
          <w:b w:val="0"/>
          <w:noProof w:val="0"/>
          <w:color w:val="auto"/>
          <w:sz w:val="20"/>
          <w:szCs w:val="20"/>
          <w:lang w:val="en-US" w:eastAsia="en-US"/>
        </w:rPr>
        <w:t xml:space="preserve"> all efforts should be made to avoid contamination, prevent degradation and preserve molecular integrity.  </w:t>
      </w:r>
    </w:p>
    <w:p w14:paraId="4A515F9B" w14:textId="77777777" w:rsidR="00084131" w:rsidRPr="00E26955" w:rsidRDefault="00084131" w:rsidP="00506473">
      <w:pPr>
        <w:pStyle w:val="Subheading1"/>
        <w:rPr>
          <w:rFonts w:cs="Arial"/>
          <w:sz w:val="20"/>
          <w:szCs w:val="20"/>
        </w:rPr>
      </w:pPr>
    </w:p>
    <w:p w14:paraId="2ECDA8E8" w14:textId="77777777" w:rsidR="00506473" w:rsidRPr="00AE0F27" w:rsidRDefault="00506473" w:rsidP="00506473">
      <w:pPr>
        <w:pStyle w:val="Subheading1"/>
        <w:rPr>
          <w:rFonts w:cs="Arial"/>
          <w:sz w:val="32"/>
          <w:szCs w:val="32"/>
        </w:rPr>
      </w:pPr>
      <w:r w:rsidRPr="00AE0F27">
        <w:rPr>
          <w:rFonts w:cs="Arial"/>
          <w:sz w:val="32"/>
          <w:szCs w:val="32"/>
        </w:rPr>
        <w:t>Scope</w:t>
      </w:r>
    </w:p>
    <w:p w14:paraId="70769C78" w14:textId="77777777" w:rsidR="004C40F4" w:rsidRDefault="007417DE" w:rsidP="004C40F4">
      <w:pPr>
        <w:autoSpaceDE w:val="0"/>
        <w:autoSpaceDN w:val="0"/>
        <w:adjustRightInd w:val="0"/>
        <w:rPr>
          <w:rFonts w:ascii="Arial" w:hAnsi="Arial" w:cs="Arial"/>
          <w:sz w:val="20"/>
          <w:szCs w:val="20"/>
          <w:lang w:val="en-CA" w:eastAsia="en-CA"/>
        </w:rPr>
      </w:pPr>
      <w:r w:rsidRPr="00B4559F">
        <w:rPr>
          <w:rFonts w:ascii="Arial" w:hAnsi="Arial" w:cs="Arial"/>
          <w:sz w:val="20"/>
        </w:rPr>
        <w:t xml:space="preserve">This standard operating procedure (SOP) describes how DNA </w:t>
      </w:r>
      <w:r w:rsidR="00FE1FAE" w:rsidRPr="00B4559F">
        <w:rPr>
          <w:rFonts w:ascii="Arial" w:hAnsi="Arial" w:cs="Arial"/>
          <w:sz w:val="20"/>
        </w:rPr>
        <w:t>is</w:t>
      </w:r>
      <w:r w:rsidRPr="00B4559F">
        <w:rPr>
          <w:rFonts w:ascii="Arial" w:hAnsi="Arial" w:cs="Arial"/>
          <w:sz w:val="20"/>
        </w:rPr>
        <w:t xml:space="preserve"> extracted from blood </w:t>
      </w:r>
      <w:r w:rsidR="00FE1FAE" w:rsidRPr="00B4559F">
        <w:rPr>
          <w:rFonts w:ascii="Arial" w:hAnsi="Arial" w:cs="Arial"/>
          <w:sz w:val="20"/>
        </w:rPr>
        <w:t xml:space="preserve">and tissue </w:t>
      </w:r>
      <w:r w:rsidRPr="00B4559F">
        <w:rPr>
          <w:rFonts w:ascii="Arial" w:hAnsi="Arial" w:cs="Arial"/>
          <w:sz w:val="20"/>
        </w:rPr>
        <w:t xml:space="preserve">samples. </w:t>
      </w:r>
      <w:r w:rsidR="004C40F4" w:rsidRPr="00B4559F">
        <w:rPr>
          <w:rFonts w:ascii="Arial" w:hAnsi="Arial" w:cs="Arial"/>
          <w:sz w:val="20"/>
          <w:szCs w:val="20"/>
        </w:rPr>
        <w:t>These procedures pertain to all personnel who may be responsible for extracting</w:t>
      </w:r>
      <w:r w:rsidR="004C40F4">
        <w:rPr>
          <w:rFonts w:ascii="Arial" w:hAnsi="Arial" w:cs="Arial"/>
          <w:sz w:val="20"/>
          <w:szCs w:val="20"/>
        </w:rPr>
        <w:t xml:space="preserve"> DNA from blood and tissue.</w:t>
      </w:r>
      <w:r w:rsidR="004C40F4" w:rsidRPr="00E26955">
        <w:rPr>
          <w:rFonts w:ascii="Arial" w:hAnsi="Arial" w:cs="Arial"/>
          <w:sz w:val="20"/>
          <w:szCs w:val="20"/>
        </w:rPr>
        <w:t xml:space="preserve"> </w:t>
      </w:r>
    </w:p>
    <w:p w14:paraId="171FD6F2" w14:textId="4E129047" w:rsidR="004C40F4" w:rsidRPr="007417DE" w:rsidRDefault="007417DE" w:rsidP="007417DE">
      <w:pPr>
        <w:pStyle w:val="BodyText"/>
        <w:tabs>
          <w:tab w:val="left" w:pos="720"/>
        </w:tabs>
        <w:rPr>
          <w:sz w:val="20"/>
        </w:rPr>
      </w:pPr>
      <w:r w:rsidRPr="00D10F9A">
        <w:rPr>
          <w:sz w:val="20"/>
        </w:rPr>
        <w:t xml:space="preserve">The SOP does not cover detailed safety procedures for handling Human Biological Materials or hazardous chemicals and it is recommended that personnel follow institutional safety guidelines.  </w:t>
      </w:r>
    </w:p>
    <w:p w14:paraId="38A46140" w14:textId="77777777" w:rsidR="007417DE" w:rsidRDefault="007417DE" w:rsidP="00E26955">
      <w:pPr>
        <w:autoSpaceDE w:val="0"/>
        <w:autoSpaceDN w:val="0"/>
        <w:adjustRightInd w:val="0"/>
        <w:rPr>
          <w:rFonts w:ascii="Arial" w:hAnsi="Arial" w:cs="Arial"/>
          <w:sz w:val="20"/>
          <w:szCs w:val="20"/>
          <w:lang w:val="en-CA" w:eastAsia="en-CA"/>
        </w:rPr>
      </w:pPr>
    </w:p>
    <w:p w14:paraId="15339BE2" w14:textId="77777777" w:rsidR="005F0DBF" w:rsidRPr="00AE0F27" w:rsidRDefault="00647648" w:rsidP="005F0DBF">
      <w:pPr>
        <w:pStyle w:val="Subheading1"/>
        <w:rPr>
          <w:sz w:val="32"/>
        </w:rPr>
      </w:pPr>
      <w:r w:rsidRPr="00AE0F27">
        <w:rPr>
          <w:sz w:val="32"/>
        </w:rPr>
        <w:t xml:space="preserve">Roles &amp; </w:t>
      </w:r>
      <w:r w:rsidR="005F0DBF" w:rsidRPr="00AE0F27">
        <w:rPr>
          <w:sz w:val="32"/>
        </w:rPr>
        <w:t>Responsibilities</w:t>
      </w:r>
    </w:p>
    <w:p w14:paraId="77EFF973" w14:textId="77777777" w:rsidR="00E26955" w:rsidRPr="00C75986" w:rsidRDefault="007417DE" w:rsidP="00C75986">
      <w:pPr>
        <w:pStyle w:val="NoSpacing"/>
        <w:rPr>
          <w:rFonts w:ascii="Arial" w:hAnsi="Arial" w:cs="Arial"/>
          <w:sz w:val="20"/>
        </w:rPr>
      </w:pPr>
      <w:r>
        <w:rPr>
          <w:rFonts w:ascii="Arial" w:hAnsi="Arial" w:cs="Arial"/>
          <w:sz w:val="20"/>
          <w:lang w:val="en-GB"/>
        </w:rPr>
        <w:t>This</w:t>
      </w:r>
      <w:r w:rsidR="00E26955" w:rsidRPr="00C75986">
        <w:rPr>
          <w:rFonts w:ascii="Arial" w:hAnsi="Arial" w:cs="Arial"/>
          <w:sz w:val="20"/>
          <w:lang w:val="en-GB"/>
        </w:rPr>
        <w:t xml:space="preserve"> SOP applies to all Biobank personnel that are responsible for </w:t>
      </w:r>
      <w:r>
        <w:rPr>
          <w:rFonts w:ascii="Arial" w:hAnsi="Arial" w:cs="Arial"/>
          <w:sz w:val="20"/>
          <w:lang w:val="en-GB"/>
        </w:rPr>
        <w:t>extracting DNA from blood and tissue samples.</w:t>
      </w:r>
    </w:p>
    <w:p w14:paraId="4C41B480" w14:textId="77777777" w:rsidR="00E26955" w:rsidRPr="00C75986" w:rsidRDefault="00E26955" w:rsidP="00C75986">
      <w:pPr>
        <w:pStyle w:val="NoSpacing"/>
        <w:rPr>
          <w:rFonts w:ascii="Arial" w:hAnsi="Arial" w:cs="Arial"/>
          <w:b/>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6157"/>
      </w:tblGrid>
      <w:tr w:rsidR="00E26955" w:rsidRPr="00C75986" w14:paraId="402A55D0" w14:textId="77777777" w:rsidTr="00491BC7">
        <w:trPr>
          <w:trHeight w:val="638"/>
        </w:trPr>
        <w:tc>
          <w:tcPr>
            <w:tcW w:w="4049" w:type="dxa"/>
            <w:tcBorders>
              <w:top w:val="single" w:sz="4" w:space="0" w:color="auto"/>
              <w:left w:val="single" w:sz="4" w:space="0" w:color="auto"/>
              <w:bottom w:val="single" w:sz="4" w:space="0" w:color="auto"/>
              <w:right w:val="single" w:sz="4" w:space="0" w:color="auto"/>
            </w:tcBorders>
            <w:vAlign w:val="center"/>
            <w:hideMark/>
          </w:tcPr>
          <w:p w14:paraId="0FB678EE" w14:textId="77777777" w:rsidR="00E26955" w:rsidRPr="000151A8" w:rsidRDefault="00E26955" w:rsidP="000151A8">
            <w:pPr>
              <w:pStyle w:val="NoSpacing"/>
              <w:rPr>
                <w:rFonts w:ascii="Arial" w:hAnsi="Arial" w:cs="Arial"/>
                <w:b/>
                <w:sz w:val="20"/>
              </w:rPr>
            </w:pPr>
            <w:r w:rsidRPr="000151A8">
              <w:rPr>
                <w:rFonts w:ascii="Arial" w:hAnsi="Arial" w:cs="Arial"/>
                <w:b/>
                <w:sz w:val="20"/>
              </w:rPr>
              <w:t>Biobank Personnel</w:t>
            </w:r>
          </w:p>
        </w:tc>
        <w:tc>
          <w:tcPr>
            <w:tcW w:w="6157" w:type="dxa"/>
            <w:tcBorders>
              <w:top w:val="single" w:sz="4" w:space="0" w:color="auto"/>
              <w:left w:val="single" w:sz="4" w:space="0" w:color="auto"/>
              <w:bottom w:val="single" w:sz="4" w:space="0" w:color="auto"/>
              <w:right w:val="single" w:sz="4" w:space="0" w:color="auto"/>
            </w:tcBorders>
            <w:vAlign w:val="center"/>
            <w:hideMark/>
          </w:tcPr>
          <w:p w14:paraId="664A018C" w14:textId="77777777" w:rsidR="00E26955" w:rsidRPr="000151A8" w:rsidRDefault="00E26955" w:rsidP="000151A8">
            <w:pPr>
              <w:pStyle w:val="NoSpacing"/>
              <w:rPr>
                <w:rFonts w:ascii="Arial" w:hAnsi="Arial" w:cs="Arial"/>
                <w:b/>
                <w:sz w:val="20"/>
              </w:rPr>
            </w:pPr>
            <w:r w:rsidRPr="000151A8">
              <w:rPr>
                <w:rFonts w:ascii="Arial" w:hAnsi="Arial" w:cs="Arial"/>
                <w:b/>
                <w:sz w:val="20"/>
              </w:rPr>
              <w:t>Responsibility/Role</w:t>
            </w:r>
          </w:p>
        </w:tc>
      </w:tr>
      <w:tr w:rsidR="00E26955" w:rsidRPr="00C75986" w14:paraId="4F7B66B1" w14:textId="77777777" w:rsidTr="00491BC7">
        <w:trPr>
          <w:trHeight w:val="311"/>
        </w:trPr>
        <w:tc>
          <w:tcPr>
            <w:tcW w:w="4049" w:type="dxa"/>
            <w:tcBorders>
              <w:top w:val="single" w:sz="4" w:space="0" w:color="auto"/>
              <w:left w:val="single" w:sz="4" w:space="0" w:color="auto"/>
              <w:bottom w:val="single" w:sz="4" w:space="0" w:color="auto"/>
              <w:right w:val="single" w:sz="4" w:space="0" w:color="auto"/>
            </w:tcBorders>
            <w:hideMark/>
          </w:tcPr>
          <w:p w14:paraId="332AF35D" w14:textId="4C108D97" w:rsidR="00E26955" w:rsidRDefault="007A5550" w:rsidP="000151A8">
            <w:pPr>
              <w:pStyle w:val="NoSpacing"/>
              <w:rPr>
                <w:rFonts w:ascii="Arial" w:hAnsi="Arial" w:cs="Arial"/>
                <w:sz w:val="20"/>
              </w:rPr>
            </w:pPr>
            <w:r w:rsidRPr="000151A8">
              <w:rPr>
                <w:rFonts w:ascii="Arial" w:hAnsi="Arial" w:cs="Arial"/>
                <w:sz w:val="20"/>
              </w:rPr>
              <w:t>Laboratory technician/</w:t>
            </w:r>
            <w:r w:rsidR="00D23FFC">
              <w:rPr>
                <w:rFonts w:ascii="Arial" w:hAnsi="Arial" w:cs="Arial"/>
                <w:sz w:val="20"/>
              </w:rPr>
              <w:t>scient</w:t>
            </w:r>
            <w:r w:rsidRPr="000151A8">
              <w:rPr>
                <w:rFonts w:ascii="Arial" w:hAnsi="Arial" w:cs="Arial"/>
                <w:sz w:val="20"/>
              </w:rPr>
              <w:t>ist/research assistant</w:t>
            </w:r>
            <w:r w:rsidR="004C40F4">
              <w:rPr>
                <w:rFonts w:ascii="Arial" w:hAnsi="Arial" w:cs="Arial"/>
                <w:sz w:val="20"/>
              </w:rPr>
              <w:t>/tissue bank officer</w:t>
            </w:r>
          </w:p>
          <w:p w14:paraId="11C718B8" w14:textId="77777777" w:rsidR="007A5550" w:rsidRPr="000151A8" w:rsidRDefault="007A5550" w:rsidP="000151A8">
            <w:pPr>
              <w:pStyle w:val="NoSpacing"/>
              <w:rPr>
                <w:rFonts w:ascii="Arial" w:hAnsi="Arial" w:cs="Arial"/>
                <w:sz w:val="20"/>
              </w:rPr>
            </w:pPr>
          </w:p>
        </w:tc>
        <w:tc>
          <w:tcPr>
            <w:tcW w:w="6157" w:type="dxa"/>
            <w:tcBorders>
              <w:top w:val="single" w:sz="4" w:space="0" w:color="auto"/>
              <w:left w:val="single" w:sz="4" w:space="0" w:color="auto"/>
              <w:bottom w:val="single" w:sz="4" w:space="0" w:color="auto"/>
              <w:right w:val="single" w:sz="4" w:space="0" w:color="auto"/>
            </w:tcBorders>
            <w:hideMark/>
          </w:tcPr>
          <w:p w14:paraId="1E0C0DD5" w14:textId="77777777" w:rsidR="00E26955" w:rsidRPr="000151A8" w:rsidRDefault="007A5550" w:rsidP="000151A8">
            <w:pPr>
              <w:pStyle w:val="NoSpacing"/>
              <w:rPr>
                <w:rFonts w:ascii="Arial" w:hAnsi="Arial" w:cs="Arial"/>
                <w:sz w:val="20"/>
              </w:rPr>
            </w:pPr>
            <w:r w:rsidRPr="007A5550">
              <w:rPr>
                <w:rFonts w:ascii="Arial" w:hAnsi="Arial" w:cs="Arial"/>
                <w:sz w:val="20"/>
              </w:rPr>
              <w:t>Res</w:t>
            </w:r>
            <w:r w:rsidR="00176F08">
              <w:rPr>
                <w:rFonts w:ascii="Arial" w:hAnsi="Arial" w:cs="Arial"/>
                <w:sz w:val="20"/>
              </w:rPr>
              <w:t>ponsible for labelling tubes,</w:t>
            </w:r>
            <w:r w:rsidRPr="007A5550">
              <w:rPr>
                <w:rFonts w:ascii="Arial" w:hAnsi="Arial" w:cs="Arial"/>
                <w:sz w:val="20"/>
              </w:rPr>
              <w:t xml:space="preserve"> extracting DNA from tissue</w:t>
            </w:r>
            <w:r w:rsidR="00176F08">
              <w:rPr>
                <w:rFonts w:ascii="Arial" w:hAnsi="Arial" w:cs="Arial"/>
                <w:sz w:val="20"/>
              </w:rPr>
              <w:t xml:space="preserve"> and/or blood</w:t>
            </w:r>
            <w:r w:rsidRPr="007A5550">
              <w:rPr>
                <w:rFonts w:ascii="Arial" w:hAnsi="Arial" w:cs="Arial"/>
                <w:sz w:val="20"/>
              </w:rPr>
              <w:t xml:space="preserve"> and storing samples.</w:t>
            </w:r>
            <w:r w:rsidR="007E256E">
              <w:rPr>
                <w:rFonts w:ascii="Arial" w:hAnsi="Arial" w:cs="Arial"/>
                <w:sz w:val="20"/>
              </w:rPr>
              <w:t xml:space="preserve"> Records and documents outcomes.</w:t>
            </w:r>
          </w:p>
        </w:tc>
      </w:tr>
    </w:tbl>
    <w:p w14:paraId="4C1F64A0" w14:textId="77777777" w:rsidR="006C7104" w:rsidRPr="00C75986" w:rsidRDefault="006C7104" w:rsidP="006C7104">
      <w:pPr>
        <w:pStyle w:val="BodyText"/>
        <w:tabs>
          <w:tab w:val="right" w:pos="9000"/>
        </w:tabs>
        <w:rPr>
          <w:rFonts w:cs="Arial"/>
          <w:sz w:val="20"/>
          <w:szCs w:val="20"/>
        </w:rPr>
      </w:pPr>
    </w:p>
    <w:p w14:paraId="6B641D2C" w14:textId="40D1FBE1" w:rsidR="007C261B" w:rsidRPr="00AE0F27" w:rsidRDefault="00D23FFC" w:rsidP="00C55D8A">
      <w:pPr>
        <w:pStyle w:val="Subheading1"/>
        <w:rPr>
          <w:sz w:val="32"/>
          <w:szCs w:val="32"/>
        </w:rPr>
      </w:pPr>
      <w:r>
        <w:rPr>
          <w:sz w:val="32"/>
          <w:szCs w:val="32"/>
        </w:rPr>
        <w:t>Abbreviations</w:t>
      </w:r>
    </w:p>
    <w:tbl>
      <w:tblPr>
        <w:tblStyle w:val="TableGrid"/>
        <w:tblW w:w="0" w:type="auto"/>
        <w:tblInd w:w="108" w:type="dxa"/>
        <w:tblLook w:val="04A0" w:firstRow="1" w:lastRow="0" w:firstColumn="1" w:lastColumn="0" w:noHBand="0" w:noVBand="1"/>
      </w:tblPr>
      <w:tblGrid>
        <w:gridCol w:w="2268"/>
        <w:gridCol w:w="7938"/>
      </w:tblGrid>
      <w:tr w:rsidR="00403FD1" w14:paraId="58089E0B" w14:textId="77777777" w:rsidTr="00A55DF4">
        <w:tc>
          <w:tcPr>
            <w:tcW w:w="2268" w:type="dxa"/>
          </w:tcPr>
          <w:p w14:paraId="7AC01306" w14:textId="77777777" w:rsidR="00403FD1" w:rsidRPr="00403FD1" w:rsidRDefault="00403FD1" w:rsidP="004C60B8">
            <w:pPr>
              <w:pStyle w:val="NoSpacing"/>
              <w:rPr>
                <w:rFonts w:ascii="Arial" w:hAnsi="Arial" w:cs="Arial"/>
                <w:b/>
                <w:sz w:val="20"/>
              </w:rPr>
            </w:pPr>
            <w:r w:rsidRPr="00403FD1">
              <w:rPr>
                <w:rFonts w:ascii="Arial" w:hAnsi="Arial" w:cs="Arial"/>
                <w:b/>
                <w:sz w:val="20"/>
              </w:rPr>
              <w:t>Term/Abbreviation</w:t>
            </w:r>
          </w:p>
        </w:tc>
        <w:tc>
          <w:tcPr>
            <w:tcW w:w="7938" w:type="dxa"/>
          </w:tcPr>
          <w:p w14:paraId="35A6B8B4" w14:textId="77777777" w:rsidR="00403FD1" w:rsidRPr="00403FD1" w:rsidRDefault="00403FD1" w:rsidP="004C60B8">
            <w:pPr>
              <w:pStyle w:val="NoSpacing"/>
              <w:rPr>
                <w:rFonts w:ascii="Arial" w:hAnsi="Arial" w:cs="Arial"/>
                <w:b/>
                <w:sz w:val="20"/>
              </w:rPr>
            </w:pPr>
            <w:r w:rsidRPr="00403FD1">
              <w:rPr>
                <w:rFonts w:ascii="Arial" w:hAnsi="Arial" w:cs="Arial"/>
                <w:b/>
                <w:sz w:val="20"/>
              </w:rPr>
              <w:t>Definition</w:t>
            </w:r>
          </w:p>
        </w:tc>
      </w:tr>
      <w:tr w:rsidR="00830DC1" w14:paraId="49424762" w14:textId="77777777" w:rsidTr="00A55DF4">
        <w:tc>
          <w:tcPr>
            <w:tcW w:w="2268" w:type="dxa"/>
          </w:tcPr>
          <w:p w14:paraId="5472C999" w14:textId="77777777" w:rsidR="00830DC1" w:rsidRDefault="00830DC1" w:rsidP="004C60B8">
            <w:pPr>
              <w:pStyle w:val="NoSpacing"/>
              <w:rPr>
                <w:rFonts w:ascii="Arial" w:hAnsi="Arial" w:cs="Arial"/>
                <w:sz w:val="20"/>
              </w:rPr>
            </w:pPr>
            <w:r>
              <w:rPr>
                <w:rFonts w:ascii="Arial" w:hAnsi="Arial" w:cs="Arial"/>
                <w:sz w:val="20"/>
              </w:rPr>
              <w:t>PCR</w:t>
            </w:r>
          </w:p>
        </w:tc>
        <w:tc>
          <w:tcPr>
            <w:tcW w:w="7938" w:type="dxa"/>
          </w:tcPr>
          <w:p w14:paraId="52ACC65A" w14:textId="77777777" w:rsidR="00830DC1" w:rsidRPr="00073A8C" w:rsidRDefault="00830DC1" w:rsidP="004C60B8">
            <w:pPr>
              <w:pStyle w:val="NoSpacing"/>
              <w:rPr>
                <w:rFonts w:ascii="Arial" w:hAnsi="Arial" w:cs="Arial"/>
                <w:sz w:val="20"/>
                <w:shd w:val="clear" w:color="auto" w:fill="FFFFFF"/>
              </w:rPr>
            </w:pPr>
            <w:r w:rsidRPr="00231C55">
              <w:rPr>
                <w:rFonts w:ascii="Arial" w:hAnsi="Arial" w:cs="Arial"/>
                <w:sz w:val="20"/>
              </w:rPr>
              <w:t>Polymerase Chain Reaction</w:t>
            </w:r>
          </w:p>
        </w:tc>
      </w:tr>
      <w:tr w:rsidR="00BC5374" w14:paraId="5B579D57" w14:textId="77777777" w:rsidTr="00A55DF4">
        <w:tc>
          <w:tcPr>
            <w:tcW w:w="2268" w:type="dxa"/>
          </w:tcPr>
          <w:p w14:paraId="438A692B" w14:textId="79D63236" w:rsidR="00BC5374" w:rsidRDefault="00BC5374" w:rsidP="004C60B8">
            <w:pPr>
              <w:pStyle w:val="NoSpacing"/>
              <w:rPr>
                <w:rFonts w:ascii="Arial" w:hAnsi="Arial" w:cs="Arial"/>
                <w:sz w:val="20"/>
              </w:rPr>
            </w:pPr>
            <w:r>
              <w:rPr>
                <w:rFonts w:ascii="Arial" w:hAnsi="Arial" w:cs="Arial"/>
                <w:sz w:val="20"/>
              </w:rPr>
              <w:t>TE buffer</w:t>
            </w:r>
          </w:p>
        </w:tc>
        <w:tc>
          <w:tcPr>
            <w:tcW w:w="7938" w:type="dxa"/>
          </w:tcPr>
          <w:p w14:paraId="2FF1690B" w14:textId="3BAE5402" w:rsidR="00BC5374" w:rsidRPr="00231C55" w:rsidRDefault="00BC5374" w:rsidP="004C60B8">
            <w:pPr>
              <w:pStyle w:val="NoSpacing"/>
              <w:rPr>
                <w:rFonts w:ascii="Arial" w:hAnsi="Arial" w:cs="Arial"/>
                <w:sz w:val="20"/>
              </w:rPr>
            </w:pPr>
            <w:r>
              <w:rPr>
                <w:rFonts w:ascii="Arial" w:hAnsi="Arial" w:cs="Arial"/>
                <w:sz w:val="20"/>
              </w:rPr>
              <w:t xml:space="preserve">The most common buffer used for dilution and storage of DNA.  TE buffer is made of </w:t>
            </w:r>
            <w:proofErr w:type="spellStart"/>
            <w:r>
              <w:rPr>
                <w:rFonts w:ascii="Arial" w:hAnsi="Arial" w:cs="Arial"/>
                <w:sz w:val="20"/>
              </w:rPr>
              <w:t>Tris</w:t>
            </w:r>
            <w:proofErr w:type="spellEnd"/>
            <w:r>
              <w:rPr>
                <w:rFonts w:ascii="Arial" w:hAnsi="Arial" w:cs="Arial"/>
                <w:sz w:val="20"/>
              </w:rPr>
              <w:t xml:space="preserve">-Chloride (10 </w:t>
            </w:r>
            <w:proofErr w:type="spellStart"/>
            <w:r>
              <w:rPr>
                <w:rFonts w:ascii="Arial" w:hAnsi="Arial" w:cs="Arial"/>
                <w:sz w:val="20"/>
              </w:rPr>
              <w:t>mM</w:t>
            </w:r>
            <w:proofErr w:type="spellEnd"/>
            <w:r>
              <w:rPr>
                <w:rFonts w:ascii="Arial" w:hAnsi="Arial" w:cs="Arial"/>
                <w:sz w:val="20"/>
              </w:rPr>
              <w:t xml:space="preserve">) EDTA (1 </w:t>
            </w:r>
            <w:proofErr w:type="spellStart"/>
            <w:r>
              <w:rPr>
                <w:rFonts w:ascii="Arial" w:hAnsi="Arial" w:cs="Arial"/>
                <w:sz w:val="20"/>
              </w:rPr>
              <w:t>mM</w:t>
            </w:r>
            <w:proofErr w:type="spellEnd"/>
            <w:r>
              <w:rPr>
                <w:rFonts w:ascii="Arial" w:hAnsi="Arial" w:cs="Arial"/>
                <w:sz w:val="20"/>
              </w:rPr>
              <w:t>) and has pH8.0</w:t>
            </w:r>
          </w:p>
        </w:tc>
      </w:tr>
    </w:tbl>
    <w:p w14:paraId="12581886" w14:textId="77777777" w:rsidR="00A66970" w:rsidRDefault="00A66970" w:rsidP="00C55D8A">
      <w:pPr>
        <w:pStyle w:val="Subheading1"/>
        <w:rPr>
          <w:sz w:val="32"/>
          <w:szCs w:val="32"/>
        </w:rPr>
      </w:pPr>
    </w:p>
    <w:p w14:paraId="6C68AE99" w14:textId="3CFD1025" w:rsidR="00C55D8A" w:rsidRPr="00AE0F27" w:rsidRDefault="00C55D8A" w:rsidP="00C55D8A">
      <w:pPr>
        <w:pStyle w:val="Subheading1"/>
        <w:rPr>
          <w:sz w:val="32"/>
          <w:szCs w:val="32"/>
        </w:rPr>
      </w:pPr>
      <w:r w:rsidRPr="00A17F04">
        <w:rPr>
          <w:sz w:val="32"/>
          <w:szCs w:val="32"/>
        </w:rPr>
        <w:t>Related documents</w:t>
      </w:r>
    </w:p>
    <w:p w14:paraId="06FF0BE3" w14:textId="77777777" w:rsidR="00A17F04" w:rsidRPr="00C25656" w:rsidRDefault="00A17F04" w:rsidP="00A17F04">
      <w:pPr>
        <w:rPr>
          <w:rFonts w:ascii="Arial" w:hAnsi="Arial" w:cs="Arial"/>
          <w:sz w:val="20"/>
        </w:rPr>
      </w:pPr>
      <w:r>
        <w:rPr>
          <w:rFonts w:ascii="Arial" w:hAnsi="Arial" w:cs="Arial"/>
          <w:sz w:val="20"/>
        </w:rPr>
        <w:t>The documents</w:t>
      </w:r>
      <w:r w:rsidRPr="00C25656">
        <w:rPr>
          <w:rFonts w:ascii="Arial" w:hAnsi="Arial" w:cs="Arial"/>
          <w:sz w:val="20"/>
        </w:rPr>
        <w:t xml:space="preserve"> </w:t>
      </w:r>
      <w:r w:rsidRPr="0019082C">
        <w:rPr>
          <w:rFonts w:ascii="Arial" w:hAnsi="Arial" w:cs="Arial"/>
          <w:sz w:val="20"/>
        </w:rPr>
        <w:t xml:space="preserve">and forms listed below are </w:t>
      </w:r>
      <w:r>
        <w:rPr>
          <w:rFonts w:ascii="Arial" w:hAnsi="Arial" w:cs="Arial"/>
          <w:sz w:val="20"/>
        </w:rPr>
        <w:t>recommended and may be substituted by alternative/equivalent material:</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7110"/>
      </w:tblGrid>
      <w:tr w:rsidR="00176A10" w:rsidRPr="00C25656" w14:paraId="1BB105D9" w14:textId="77777777" w:rsidTr="00176A10">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177B0F3" w14:textId="77777777" w:rsidR="00176A10" w:rsidRPr="00C25656" w:rsidRDefault="00176A10" w:rsidP="00CF0064">
            <w:pPr>
              <w:pStyle w:val="TableHeading2"/>
              <w:rPr>
                <w:rFonts w:ascii="Arial" w:hAnsi="Arial"/>
                <w:sz w:val="20"/>
              </w:rPr>
            </w:pPr>
            <w:r>
              <w:rPr>
                <w:rFonts w:ascii="Arial" w:hAnsi="Arial"/>
                <w:sz w:val="20"/>
              </w:rPr>
              <w:t>Documents and/or Forms</w:t>
            </w:r>
            <w:r w:rsidDel="00F321C5">
              <w:rPr>
                <w:rFonts w:ascii="Arial" w:hAnsi="Arial"/>
                <w:sz w:val="20"/>
              </w:rPr>
              <w:t xml:space="preserve"> </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67CC1791" w14:textId="77777777" w:rsidR="00176A10" w:rsidRPr="00C25656" w:rsidRDefault="00176A10" w:rsidP="00CF0064">
            <w:pPr>
              <w:pStyle w:val="TableHeading2"/>
              <w:rPr>
                <w:rFonts w:ascii="Arial" w:hAnsi="Arial"/>
                <w:sz w:val="20"/>
              </w:rPr>
            </w:pPr>
            <w:r w:rsidRPr="00C25656">
              <w:rPr>
                <w:rFonts w:ascii="Arial" w:hAnsi="Arial"/>
                <w:sz w:val="20"/>
              </w:rPr>
              <w:t>Description</w:t>
            </w:r>
          </w:p>
        </w:tc>
      </w:tr>
      <w:tr w:rsidR="00176A10" w:rsidRPr="00C25656" w14:paraId="4A95878A" w14:textId="77777777" w:rsidTr="00176A10">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B9085E1" w14:textId="77777777" w:rsidR="00176A10" w:rsidRPr="00176A10" w:rsidRDefault="00176A10" w:rsidP="00FB1262">
            <w:pPr>
              <w:pStyle w:val="TableHeading2"/>
              <w:spacing w:line="240" w:lineRule="auto"/>
              <w:rPr>
                <w:rFonts w:ascii="Arial" w:hAnsi="Arial"/>
                <w:b w:val="0"/>
                <w:sz w:val="20"/>
              </w:rPr>
            </w:pPr>
            <w:r w:rsidRPr="00176A10">
              <w:rPr>
                <w:rFonts w:ascii="Arial" w:hAnsi="Arial"/>
                <w:b w:val="0"/>
                <w:sz w:val="20"/>
              </w:rPr>
              <w:t>NSW/</w:t>
            </w:r>
            <w:proofErr w:type="spellStart"/>
            <w:r w:rsidRPr="00176A10">
              <w:rPr>
                <w:rFonts w:ascii="Arial" w:hAnsi="Arial"/>
                <w:b w:val="0"/>
                <w:sz w:val="20"/>
              </w:rPr>
              <w:t>CTRNet</w:t>
            </w:r>
            <w:proofErr w:type="spellEnd"/>
            <w:r w:rsidRPr="00176A10">
              <w:rPr>
                <w:rFonts w:ascii="Arial" w:hAnsi="Arial"/>
                <w:b w:val="0"/>
                <w:sz w:val="20"/>
              </w:rPr>
              <w:t xml:space="preserve"> Required Operational Practice 9: Biospecimen Collection and Processing</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26CFF94" w14:textId="77777777" w:rsidR="00176A10" w:rsidRPr="00176A10" w:rsidRDefault="00176A10" w:rsidP="00FB1262">
            <w:pPr>
              <w:pStyle w:val="TableHeading2"/>
              <w:spacing w:line="240" w:lineRule="auto"/>
              <w:rPr>
                <w:rFonts w:ascii="Arial" w:hAnsi="Arial"/>
                <w:b w:val="0"/>
                <w:sz w:val="20"/>
              </w:rPr>
            </w:pPr>
            <w:r w:rsidRPr="00176A10">
              <w:rPr>
                <w:rFonts w:ascii="Arial" w:hAnsi="Arial"/>
                <w:b w:val="0"/>
                <w:sz w:val="20"/>
              </w:rPr>
              <w:t xml:space="preserve">ROP that describes the key </w:t>
            </w:r>
            <w:r w:rsidRPr="00176A10">
              <w:rPr>
                <w:rStyle w:val="apple-converted-space"/>
                <w:rFonts w:ascii="Arial" w:hAnsi="Arial"/>
                <w:b w:val="0"/>
                <w:sz w:val="20"/>
              </w:rPr>
              <w:t xml:space="preserve">principles </w:t>
            </w:r>
            <w:r w:rsidRPr="00176A10">
              <w:rPr>
                <w:rFonts w:ascii="Arial" w:hAnsi="Arial"/>
                <w:b w:val="0"/>
                <w:sz w:val="20"/>
              </w:rPr>
              <w:t>regarding biospecimen collection and processing that a Biobank should adhere to in order to meet the current best practice standards.</w:t>
            </w:r>
            <w:r w:rsidRPr="00176A10">
              <w:rPr>
                <w:rStyle w:val="apple-converted-space"/>
                <w:rFonts w:ascii="Arial" w:hAnsi="Arial"/>
                <w:b w:val="0"/>
                <w:sz w:val="20"/>
              </w:rPr>
              <w:t> </w:t>
            </w:r>
          </w:p>
        </w:tc>
      </w:tr>
      <w:tr w:rsidR="00176A10" w:rsidRPr="00C25656" w14:paraId="12A109BC" w14:textId="77777777" w:rsidTr="00176A10">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57D8A81" w14:textId="77777777" w:rsidR="00176A10" w:rsidRPr="00176A10" w:rsidRDefault="00176A10" w:rsidP="00FB1262">
            <w:pPr>
              <w:pStyle w:val="TableHeading2"/>
              <w:spacing w:line="240" w:lineRule="auto"/>
              <w:rPr>
                <w:rFonts w:ascii="Arial" w:hAnsi="Arial"/>
                <w:b w:val="0"/>
                <w:sz w:val="20"/>
              </w:rPr>
            </w:pPr>
            <w:r w:rsidRPr="00176A10">
              <w:rPr>
                <w:rFonts w:ascii="Arial" w:hAnsi="Arial"/>
                <w:b w:val="0"/>
                <w:sz w:val="20"/>
              </w:rPr>
              <w:lastRenderedPageBreak/>
              <w:t>NSW/</w:t>
            </w:r>
            <w:proofErr w:type="spellStart"/>
            <w:r w:rsidRPr="00176A10">
              <w:rPr>
                <w:rFonts w:ascii="Arial" w:hAnsi="Arial"/>
                <w:b w:val="0"/>
                <w:sz w:val="20"/>
              </w:rPr>
              <w:t>CTRNet</w:t>
            </w:r>
            <w:proofErr w:type="spellEnd"/>
            <w:r w:rsidRPr="00176A10">
              <w:rPr>
                <w:rFonts w:ascii="Arial" w:hAnsi="Arial"/>
                <w:b w:val="0"/>
                <w:sz w:val="20"/>
              </w:rPr>
              <w:t xml:space="preserve"> Required Operational Practice 13: Safety and Waste Disposal</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1C375ABF" w14:textId="77777777" w:rsidR="00176A10" w:rsidRPr="00176A10" w:rsidRDefault="00176A10" w:rsidP="00FB1262">
            <w:pPr>
              <w:pStyle w:val="TableHeading2"/>
              <w:spacing w:line="240" w:lineRule="auto"/>
              <w:rPr>
                <w:rFonts w:ascii="Arial" w:hAnsi="Arial"/>
                <w:b w:val="0"/>
                <w:sz w:val="20"/>
              </w:rPr>
            </w:pPr>
            <w:r w:rsidRPr="00176A10">
              <w:rPr>
                <w:rFonts w:ascii="Arial" w:hAnsi="Arial"/>
                <w:b w:val="0"/>
                <w:sz w:val="20"/>
              </w:rPr>
              <w:t xml:space="preserve">ROP that describes the key </w:t>
            </w:r>
            <w:r w:rsidRPr="00176A10">
              <w:rPr>
                <w:rStyle w:val="apple-converted-space"/>
                <w:rFonts w:ascii="Arial" w:hAnsi="Arial"/>
                <w:b w:val="0"/>
                <w:sz w:val="20"/>
              </w:rPr>
              <w:t>principles regarding safety and waste disposal</w:t>
            </w:r>
            <w:r w:rsidRPr="00176A10">
              <w:rPr>
                <w:rFonts w:ascii="Arial" w:hAnsi="Arial"/>
                <w:b w:val="0"/>
                <w:sz w:val="20"/>
              </w:rPr>
              <w:t xml:space="preserve"> that a Biobank should adhere to in order to meet the current best practice standards.</w:t>
            </w:r>
            <w:r w:rsidRPr="00176A10">
              <w:rPr>
                <w:rStyle w:val="apple-converted-space"/>
                <w:rFonts w:ascii="Arial" w:hAnsi="Arial"/>
                <w:b w:val="0"/>
                <w:sz w:val="20"/>
              </w:rPr>
              <w:t> </w:t>
            </w:r>
          </w:p>
        </w:tc>
      </w:tr>
      <w:tr w:rsidR="004C40F4" w:rsidRPr="007D53ED" w14:paraId="67ACBE82" w14:textId="77777777" w:rsidTr="002E1339">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246ABE8" w14:textId="77777777" w:rsidR="004C40F4" w:rsidRPr="007D53ED" w:rsidRDefault="004C40F4" w:rsidP="002E1339">
            <w:pPr>
              <w:pStyle w:val="BodyText"/>
              <w:tabs>
                <w:tab w:val="left" w:pos="720"/>
              </w:tabs>
              <w:spacing w:after="0"/>
              <w:rPr>
                <w:sz w:val="20"/>
                <w:szCs w:val="20"/>
              </w:rPr>
            </w:pPr>
            <w:r w:rsidRPr="00457CDB">
              <w:rPr>
                <w:sz w:val="20"/>
                <w:szCs w:val="20"/>
              </w:rPr>
              <w:t>NSWH</w:t>
            </w:r>
            <w:r>
              <w:rPr>
                <w:sz w:val="20"/>
                <w:szCs w:val="20"/>
              </w:rPr>
              <w:t>SB</w:t>
            </w:r>
            <w:r w:rsidRPr="00457CDB">
              <w:rPr>
                <w:sz w:val="20"/>
                <w:szCs w:val="20"/>
              </w:rPr>
              <w:t xml:space="preserve"> Standard Operating Procedure </w:t>
            </w:r>
            <w:r w:rsidRPr="002D24E8">
              <w:rPr>
                <w:sz w:val="20"/>
                <w:szCs w:val="20"/>
              </w:rPr>
              <w:t xml:space="preserve">SOP 4.3 </w:t>
            </w:r>
            <w:r w:rsidRPr="002D24E8">
              <w:rPr>
                <w:i/>
                <w:sz w:val="20"/>
                <w:szCs w:val="20"/>
              </w:rPr>
              <w:t>Biobank blood processing and storage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7C3DBDF1" w14:textId="77777777" w:rsidR="004C40F4" w:rsidRPr="007D53ED" w:rsidRDefault="004C40F4" w:rsidP="002E1339">
            <w:pPr>
              <w:pStyle w:val="TableHeading2"/>
              <w:spacing w:after="0" w:line="240" w:lineRule="auto"/>
              <w:rPr>
                <w:rFonts w:ascii="Arial" w:hAnsi="Arial"/>
                <w:b w:val="0"/>
                <w:sz w:val="20"/>
                <w:lang w:val="en-AU"/>
              </w:rPr>
            </w:pPr>
            <w:r w:rsidRPr="007D53ED">
              <w:rPr>
                <w:rFonts w:ascii="Arial" w:hAnsi="Arial"/>
                <w:b w:val="0"/>
                <w:sz w:val="20"/>
                <w:lang w:val="en-AU"/>
              </w:rPr>
              <w:t>SOP that describes the procedure for processing blood collected from Biobank donors.</w:t>
            </w:r>
          </w:p>
        </w:tc>
      </w:tr>
      <w:tr w:rsidR="00C065A6" w:rsidRPr="00C25656" w14:paraId="3495DBDE" w14:textId="77777777" w:rsidTr="00176A10">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FB4E11D" w14:textId="33423D20" w:rsidR="00C065A6" w:rsidRDefault="003739B5" w:rsidP="00FB1262">
            <w:pPr>
              <w:pStyle w:val="TableHeading2"/>
              <w:spacing w:line="240" w:lineRule="auto"/>
              <w:rPr>
                <w:rFonts w:ascii="Arial" w:hAnsi="Arial"/>
                <w:b w:val="0"/>
                <w:sz w:val="20"/>
              </w:rPr>
            </w:pPr>
            <w:r>
              <w:rPr>
                <w:rFonts w:ascii="Arial" w:hAnsi="Arial"/>
                <w:b w:val="0"/>
                <w:sz w:val="20"/>
              </w:rPr>
              <w:t>NSWH</w:t>
            </w:r>
            <w:r w:rsidR="004C40F4">
              <w:rPr>
                <w:rFonts w:ascii="Arial" w:hAnsi="Arial"/>
                <w:b w:val="0"/>
                <w:sz w:val="20"/>
              </w:rPr>
              <w:t>SB</w:t>
            </w:r>
            <w:r>
              <w:rPr>
                <w:rFonts w:ascii="Arial" w:hAnsi="Arial"/>
                <w:b w:val="0"/>
                <w:sz w:val="20"/>
              </w:rPr>
              <w:t xml:space="preserve"> </w:t>
            </w:r>
            <w:r w:rsidR="00C065A6">
              <w:rPr>
                <w:rFonts w:ascii="Arial" w:hAnsi="Arial"/>
                <w:b w:val="0"/>
                <w:sz w:val="20"/>
              </w:rPr>
              <w:t>Standard Operating Procedure SOP 4.9 Extraction of RNA (from blood and tissue)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92CBE86" w14:textId="77777777" w:rsidR="00C065A6" w:rsidRPr="00176A10" w:rsidRDefault="00FE1FAE" w:rsidP="00FB1262">
            <w:pPr>
              <w:pStyle w:val="TableHeading2"/>
              <w:spacing w:line="240" w:lineRule="auto"/>
              <w:rPr>
                <w:rFonts w:ascii="Arial" w:hAnsi="Arial"/>
                <w:b w:val="0"/>
                <w:sz w:val="20"/>
              </w:rPr>
            </w:pPr>
            <w:r>
              <w:rPr>
                <w:rFonts w:ascii="Arial" w:hAnsi="Arial"/>
                <w:b w:val="0"/>
                <w:sz w:val="20"/>
              </w:rPr>
              <w:t>SOP that describes how R</w:t>
            </w:r>
            <w:r w:rsidRPr="00FE1FAE">
              <w:rPr>
                <w:rFonts w:ascii="Arial" w:hAnsi="Arial"/>
                <w:b w:val="0"/>
                <w:sz w:val="20"/>
              </w:rPr>
              <w:t>NA is extracted from blood and tissue samples</w:t>
            </w:r>
            <w:r>
              <w:rPr>
                <w:rFonts w:ascii="Arial" w:hAnsi="Arial"/>
                <w:b w:val="0"/>
                <w:sz w:val="20"/>
              </w:rPr>
              <w:t>.</w:t>
            </w:r>
          </w:p>
        </w:tc>
      </w:tr>
      <w:tr w:rsidR="003739B5" w:rsidRPr="00C25656" w14:paraId="0CAED77E" w14:textId="77777777" w:rsidTr="00176A10">
        <w:trPr>
          <w:trHeight w:val="638"/>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420AE89" w14:textId="77777777" w:rsidR="003739B5" w:rsidRDefault="003739B5" w:rsidP="00FB1262">
            <w:pPr>
              <w:pStyle w:val="TableHeading2"/>
              <w:spacing w:line="240" w:lineRule="auto"/>
              <w:rPr>
                <w:rFonts w:ascii="Arial" w:hAnsi="Arial"/>
                <w:b w:val="0"/>
                <w:sz w:val="20"/>
              </w:rPr>
            </w:pPr>
            <w:r>
              <w:rPr>
                <w:rFonts w:ascii="Arial" w:hAnsi="Arial"/>
                <w:b w:val="0"/>
                <w:sz w:val="20"/>
              </w:rPr>
              <w:t>NSWHP Standard Operating Procedure SOP 4.7 Biospecimen Retrieval</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4D4A446" w14:textId="77777777" w:rsidR="003739B5" w:rsidRPr="00176A10" w:rsidRDefault="00E02E56" w:rsidP="00FB1262">
            <w:pPr>
              <w:pStyle w:val="TableHeading2"/>
              <w:spacing w:line="240" w:lineRule="auto"/>
              <w:rPr>
                <w:rFonts w:ascii="Arial" w:hAnsi="Arial"/>
                <w:b w:val="0"/>
                <w:sz w:val="20"/>
              </w:rPr>
            </w:pPr>
            <w:r>
              <w:rPr>
                <w:rFonts w:ascii="Arial" w:hAnsi="Arial"/>
                <w:b w:val="0"/>
                <w:sz w:val="20"/>
              </w:rPr>
              <w:t xml:space="preserve">SOP that </w:t>
            </w:r>
            <w:r w:rsidRPr="00E02E56">
              <w:rPr>
                <w:rFonts w:ascii="Arial" w:hAnsi="Arial"/>
                <w:b w:val="0"/>
                <w:sz w:val="20"/>
              </w:rPr>
              <w:t>describe</w:t>
            </w:r>
            <w:r>
              <w:rPr>
                <w:rFonts w:ascii="Arial" w:hAnsi="Arial"/>
                <w:b w:val="0"/>
                <w:sz w:val="20"/>
              </w:rPr>
              <w:t>s</w:t>
            </w:r>
            <w:r w:rsidRPr="00E02E56">
              <w:rPr>
                <w:rFonts w:ascii="Arial" w:hAnsi="Arial"/>
                <w:b w:val="0"/>
                <w:sz w:val="20"/>
              </w:rPr>
              <w:t xml:space="preserve"> the</w:t>
            </w:r>
            <w:r w:rsidRPr="00FC0D79">
              <w:rPr>
                <w:rFonts w:ascii="Arial" w:hAnsi="Arial"/>
                <w:b w:val="0"/>
                <w:sz w:val="20"/>
                <w:lang w:val="en-AU"/>
              </w:rPr>
              <w:t xml:space="preserve"> standardised</w:t>
            </w:r>
            <w:r w:rsidRPr="00E02E56">
              <w:rPr>
                <w:rFonts w:ascii="Arial" w:hAnsi="Arial"/>
                <w:b w:val="0"/>
                <w:sz w:val="20"/>
              </w:rPr>
              <w:t xml:space="preserve"> procedu</w:t>
            </w:r>
            <w:r>
              <w:rPr>
                <w:rFonts w:ascii="Arial" w:hAnsi="Arial"/>
                <w:b w:val="0"/>
                <w:sz w:val="20"/>
              </w:rPr>
              <w:t>re for retrieving stored B</w:t>
            </w:r>
            <w:r w:rsidRPr="00E02E56">
              <w:rPr>
                <w:rFonts w:ascii="Arial" w:hAnsi="Arial"/>
                <w:b w:val="0"/>
                <w:sz w:val="20"/>
              </w:rPr>
              <w:t xml:space="preserve">iobank samples for distribution or processing.  </w:t>
            </w:r>
          </w:p>
        </w:tc>
      </w:tr>
    </w:tbl>
    <w:p w14:paraId="2A8DA9E2" w14:textId="77777777" w:rsidR="00C55D8A" w:rsidRPr="000151A8" w:rsidRDefault="00C55D8A" w:rsidP="00C55D8A">
      <w:pPr>
        <w:pStyle w:val="Subheading1"/>
        <w:rPr>
          <w:color w:val="auto"/>
          <w:sz w:val="20"/>
          <w:szCs w:val="20"/>
        </w:rPr>
      </w:pPr>
    </w:p>
    <w:p w14:paraId="1A39FE17" w14:textId="77777777" w:rsidR="00A66970" w:rsidRDefault="00A66970" w:rsidP="00647648">
      <w:pPr>
        <w:pStyle w:val="Subheading1"/>
        <w:rPr>
          <w:sz w:val="32"/>
          <w:szCs w:val="32"/>
        </w:rPr>
      </w:pPr>
    </w:p>
    <w:p w14:paraId="17BB03EB" w14:textId="3DD57100" w:rsidR="00647648" w:rsidRPr="00AE0F27" w:rsidRDefault="00647648" w:rsidP="00647648">
      <w:pPr>
        <w:pStyle w:val="Subheading1"/>
        <w:rPr>
          <w:sz w:val="32"/>
          <w:szCs w:val="32"/>
        </w:rPr>
      </w:pPr>
      <w:r w:rsidRPr="00A00E1B">
        <w:rPr>
          <w:sz w:val="32"/>
          <w:szCs w:val="32"/>
        </w:rPr>
        <w:t>Materials &amp; Equipment</w:t>
      </w:r>
    </w:p>
    <w:p w14:paraId="7C92066A" w14:textId="77777777" w:rsidR="00494970" w:rsidRDefault="000151A8" w:rsidP="00E26955">
      <w:pPr>
        <w:autoSpaceDE w:val="0"/>
        <w:autoSpaceDN w:val="0"/>
        <w:adjustRightInd w:val="0"/>
        <w:rPr>
          <w:rFonts w:ascii="Arial" w:hAnsi="Arial" w:cs="Arial"/>
          <w:sz w:val="20"/>
          <w:szCs w:val="20"/>
          <w:lang w:val="en-CA" w:eastAsia="en-CA"/>
        </w:rPr>
      </w:pPr>
      <w:r>
        <w:rPr>
          <w:rFonts w:ascii="Arial" w:hAnsi="Arial" w:cs="Arial"/>
          <w:sz w:val="20"/>
          <w:szCs w:val="20"/>
          <w:lang w:val="en-CA" w:eastAsia="en-CA"/>
        </w:rPr>
        <w:t>The materials and equipment</w:t>
      </w:r>
      <w:r w:rsidR="00E26955" w:rsidRPr="007B159A">
        <w:rPr>
          <w:rFonts w:ascii="Arial" w:hAnsi="Arial" w:cs="Arial"/>
          <w:sz w:val="20"/>
          <w:szCs w:val="20"/>
          <w:lang w:val="en-CA" w:eastAsia="en-CA"/>
        </w:rPr>
        <w:t xml:space="preserve"> listed below </w:t>
      </w:r>
      <w:r w:rsidR="00D153A1">
        <w:rPr>
          <w:rFonts w:ascii="Arial" w:hAnsi="Arial" w:cs="Arial"/>
          <w:sz w:val="20"/>
          <w:szCs w:val="20"/>
          <w:lang w:val="en-CA" w:eastAsia="en-CA"/>
        </w:rPr>
        <w:t xml:space="preserve">may be </w:t>
      </w:r>
      <w:r w:rsidR="00E26955" w:rsidRPr="007B159A">
        <w:rPr>
          <w:rFonts w:ascii="Arial" w:hAnsi="Arial" w:cs="Arial"/>
          <w:sz w:val="20"/>
          <w:szCs w:val="20"/>
          <w:lang w:val="en-CA" w:eastAsia="en-CA"/>
        </w:rPr>
        <w:t xml:space="preserve">required when </w:t>
      </w:r>
      <w:r w:rsidR="00494970">
        <w:rPr>
          <w:rFonts w:ascii="Arial" w:hAnsi="Arial" w:cs="Arial"/>
          <w:sz w:val="20"/>
          <w:szCs w:val="20"/>
          <w:lang w:val="en-CA" w:eastAsia="en-CA"/>
        </w:rPr>
        <w:t>extracting DNA from blood or tissue.</w:t>
      </w:r>
    </w:p>
    <w:p w14:paraId="090D0B9E" w14:textId="77777777" w:rsidR="00A517A6" w:rsidRDefault="00A517A6" w:rsidP="00E26955">
      <w:pPr>
        <w:autoSpaceDE w:val="0"/>
        <w:autoSpaceDN w:val="0"/>
        <w:adjustRightInd w:val="0"/>
        <w:rPr>
          <w:rFonts w:ascii="Arial" w:hAnsi="Arial" w:cs="Arial"/>
          <w:sz w:val="20"/>
          <w:szCs w:val="20"/>
          <w:lang w:val="en-CA" w:eastAsia="en-CA"/>
        </w:rPr>
      </w:pPr>
    </w:p>
    <w:p w14:paraId="5185C914" w14:textId="05235C8D"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Appropriate labels for tubes and vials</w:t>
      </w:r>
      <w:r w:rsidR="009D7A73">
        <w:rPr>
          <w:rFonts w:ascii="Arial" w:hAnsi="Arial" w:cs="Arial"/>
          <w:sz w:val="20"/>
          <w:szCs w:val="20"/>
          <w:lang w:val="en-CA" w:eastAsia="en-CA"/>
        </w:rPr>
        <w:t xml:space="preserve"> (or barcoded vials)</w:t>
      </w:r>
    </w:p>
    <w:p w14:paraId="080B4866" w14:textId="5011C1D4" w:rsidR="00E26955" w:rsidRDefault="009D7A73" w:rsidP="00661536">
      <w:pPr>
        <w:pStyle w:val="ListParagraph"/>
        <w:numPr>
          <w:ilvl w:val="0"/>
          <w:numId w:val="5"/>
        </w:numPr>
        <w:autoSpaceDE w:val="0"/>
        <w:autoSpaceDN w:val="0"/>
        <w:adjustRightInd w:val="0"/>
        <w:rPr>
          <w:rFonts w:ascii="Arial" w:hAnsi="Arial" w:cs="Arial"/>
          <w:sz w:val="20"/>
          <w:szCs w:val="20"/>
          <w:lang w:val="en-CA" w:eastAsia="en-CA"/>
        </w:rPr>
      </w:pPr>
      <w:r>
        <w:rPr>
          <w:rFonts w:ascii="Arial" w:hAnsi="Arial" w:cs="Arial"/>
          <w:sz w:val="20"/>
          <w:szCs w:val="20"/>
          <w:lang w:val="en-CA" w:eastAsia="en-CA"/>
        </w:rPr>
        <w:t xml:space="preserve">Appropriate volume tubes and racks </w:t>
      </w:r>
    </w:p>
    <w:p w14:paraId="33BB02E2" w14:textId="7232FEA8"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Vortex mixer</w:t>
      </w:r>
    </w:p>
    <w:p w14:paraId="286A796F"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Microcentrifuge</w:t>
      </w:r>
    </w:p>
    <w:p w14:paraId="72D74D29"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Sterile pipette tips with aerosol barrier</w:t>
      </w:r>
    </w:p>
    <w:p w14:paraId="48B81195"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proofErr w:type="spellStart"/>
      <w:r w:rsidRPr="00A517A6">
        <w:rPr>
          <w:rFonts w:ascii="Arial" w:hAnsi="Arial" w:cs="Arial"/>
          <w:sz w:val="20"/>
          <w:szCs w:val="20"/>
          <w:lang w:val="en-CA" w:eastAsia="en-CA"/>
        </w:rPr>
        <w:t>Micropipettors</w:t>
      </w:r>
      <w:proofErr w:type="spellEnd"/>
    </w:p>
    <w:p w14:paraId="58876C5A"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Transfer pipettes</w:t>
      </w:r>
    </w:p>
    <w:p w14:paraId="5E548FC3" w14:textId="77777777" w:rsidR="00C360B8" w:rsidRDefault="00C360B8" w:rsidP="00661536">
      <w:pPr>
        <w:pStyle w:val="ListParagraph"/>
        <w:numPr>
          <w:ilvl w:val="0"/>
          <w:numId w:val="5"/>
        </w:numPr>
        <w:autoSpaceDE w:val="0"/>
        <w:autoSpaceDN w:val="0"/>
        <w:adjustRightInd w:val="0"/>
        <w:rPr>
          <w:rFonts w:ascii="Arial" w:hAnsi="Arial" w:cs="Arial"/>
          <w:sz w:val="20"/>
          <w:szCs w:val="20"/>
          <w:lang w:val="en-CA" w:eastAsia="en-CA"/>
        </w:rPr>
      </w:pPr>
      <w:r w:rsidRPr="00C360B8">
        <w:rPr>
          <w:rFonts w:ascii="Arial" w:hAnsi="Arial" w:cs="Arial"/>
          <w:sz w:val="20"/>
          <w:szCs w:val="20"/>
          <w:lang w:val="en-CA" w:eastAsia="en-CA"/>
        </w:rPr>
        <w:t>Glass pipettes for transferring phenols and chloroforms (do not use polystyrene)</w:t>
      </w:r>
    </w:p>
    <w:p w14:paraId="6D1C0839" w14:textId="77777777" w:rsidR="00C360B8" w:rsidRDefault="00C360B8" w:rsidP="00661536">
      <w:pPr>
        <w:pStyle w:val="ListParagraph"/>
        <w:numPr>
          <w:ilvl w:val="0"/>
          <w:numId w:val="5"/>
        </w:numPr>
        <w:autoSpaceDE w:val="0"/>
        <w:autoSpaceDN w:val="0"/>
        <w:adjustRightInd w:val="0"/>
        <w:rPr>
          <w:rFonts w:ascii="Arial" w:hAnsi="Arial" w:cs="Arial"/>
          <w:sz w:val="20"/>
          <w:szCs w:val="20"/>
          <w:lang w:val="en-CA" w:eastAsia="en-CA"/>
        </w:rPr>
      </w:pPr>
      <w:r w:rsidRPr="00C360B8">
        <w:rPr>
          <w:rFonts w:ascii="Arial" w:hAnsi="Arial" w:cs="Arial"/>
          <w:sz w:val="20"/>
          <w:szCs w:val="20"/>
          <w:lang w:val="en-CA" w:eastAsia="en-CA"/>
        </w:rPr>
        <w:t>Pipettors for large glass pipettes</w:t>
      </w:r>
    </w:p>
    <w:p w14:paraId="6774717C"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Isopropanol</w:t>
      </w:r>
    </w:p>
    <w:p w14:paraId="793288C5" w14:textId="77777777" w:rsidR="00494970" w:rsidRDefault="00494970" w:rsidP="00661536">
      <w:pPr>
        <w:pStyle w:val="ListParagraph"/>
        <w:numPr>
          <w:ilvl w:val="0"/>
          <w:numId w:val="5"/>
        </w:numPr>
        <w:autoSpaceDE w:val="0"/>
        <w:autoSpaceDN w:val="0"/>
        <w:adjustRightInd w:val="0"/>
        <w:rPr>
          <w:rFonts w:ascii="Arial" w:hAnsi="Arial" w:cs="Arial"/>
          <w:sz w:val="20"/>
          <w:szCs w:val="20"/>
          <w:lang w:val="en-CA" w:eastAsia="en-CA"/>
        </w:rPr>
      </w:pPr>
      <w:r>
        <w:rPr>
          <w:rFonts w:ascii="Arial" w:hAnsi="Arial" w:cs="Arial"/>
          <w:sz w:val="20"/>
          <w:szCs w:val="20"/>
          <w:lang w:val="en-CA" w:eastAsia="en-CA"/>
        </w:rPr>
        <w:t>Appropriate kit</w:t>
      </w:r>
      <w:r w:rsidR="00C35AA6">
        <w:rPr>
          <w:rFonts w:ascii="Arial" w:hAnsi="Arial" w:cs="Arial"/>
          <w:sz w:val="20"/>
          <w:szCs w:val="20"/>
          <w:lang w:val="en-CA" w:eastAsia="en-CA"/>
        </w:rPr>
        <w:t>/reagents</w:t>
      </w:r>
      <w:r w:rsidR="00322606">
        <w:rPr>
          <w:rFonts w:ascii="Arial" w:hAnsi="Arial" w:cs="Arial"/>
          <w:sz w:val="20"/>
          <w:szCs w:val="20"/>
          <w:lang w:val="en-CA" w:eastAsia="en-CA"/>
        </w:rPr>
        <w:t>, solutions and buffers</w:t>
      </w:r>
      <w:r>
        <w:rPr>
          <w:rFonts w:ascii="Arial" w:hAnsi="Arial" w:cs="Arial"/>
          <w:sz w:val="20"/>
          <w:szCs w:val="20"/>
          <w:lang w:val="en-CA" w:eastAsia="en-CA"/>
        </w:rPr>
        <w:t xml:space="preserve"> for DNA extraction</w:t>
      </w:r>
      <w:r w:rsidR="00322606">
        <w:rPr>
          <w:rFonts w:ascii="Arial" w:hAnsi="Arial" w:cs="Arial"/>
          <w:sz w:val="20"/>
          <w:szCs w:val="20"/>
          <w:lang w:val="en-CA" w:eastAsia="en-CA"/>
        </w:rPr>
        <w:t xml:space="preserve"> (e.g. Proteinase K, </w:t>
      </w:r>
      <w:r w:rsidR="00322606" w:rsidRPr="00322606">
        <w:rPr>
          <w:rFonts w:ascii="Arial" w:hAnsi="Arial" w:cs="Arial"/>
          <w:sz w:val="20"/>
          <w:szCs w:val="20"/>
          <w:lang w:val="en-CA" w:eastAsia="en-CA"/>
        </w:rPr>
        <w:t>TRIS saturated phenol</w:t>
      </w:r>
      <w:r w:rsidR="00322606">
        <w:rPr>
          <w:rFonts w:ascii="Arial" w:hAnsi="Arial" w:cs="Arial"/>
          <w:sz w:val="20"/>
          <w:szCs w:val="20"/>
          <w:lang w:val="en-CA" w:eastAsia="en-CA"/>
        </w:rPr>
        <w:t xml:space="preserve">, 20% SDS, TRIS Buffer, TRIS EDTA (TE) Buffer, </w:t>
      </w:r>
      <w:r w:rsidR="00322606" w:rsidRPr="00322606">
        <w:rPr>
          <w:rFonts w:ascii="Arial" w:hAnsi="Arial" w:cs="Arial"/>
          <w:sz w:val="20"/>
          <w:szCs w:val="20"/>
          <w:lang w:val="en-CA" w:eastAsia="en-CA"/>
        </w:rPr>
        <w:t>Ph</w:t>
      </w:r>
      <w:r w:rsidR="00322606">
        <w:rPr>
          <w:rFonts w:ascii="Arial" w:hAnsi="Arial" w:cs="Arial"/>
          <w:sz w:val="20"/>
          <w:szCs w:val="20"/>
          <w:lang w:val="en-CA" w:eastAsia="en-CA"/>
        </w:rPr>
        <w:t>enol chloroform/</w:t>
      </w:r>
      <w:proofErr w:type="spellStart"/>
      <w:r w:rsidR="00322606">
        <w:rPr>
          <w:rFonts w:ascii="Arial" w:hAnsi="Arial" w:cs="Arial"/>
          <w:sz w:val="20"/>
          <w:szCs w:val="20"/>
          <w:lang w:val="en-CA" w:eastAsia="en-CA"/>
        </w:rPr>
        <w:t>isoamyl</w:t>
      </w:r>
      <w:proofErr w:type="spellEnd"/>
      <w:r w:rsidR="00322606">
        <w:rPr>
          <w:rFonts w:ascii="Arial" w:hAnsi="Arial" w:cs="Arial"/>
          <w:sz w:val="20"/>
          <w:szCs w:val="20"/>
          <w:lang w:val="en-CA" w:eastAsia="en-CA"/>
        </w:rPr>
        <w:t xml:space="preserve"> alcohol, Chloroform /</w:t>
      </w:r>
      <w:proofErr w:type="spellStart"/>
      <w:r w:rsidR="00322606">
        <w:rPr>
          <w:rFonts w:ascii="Arial" w:hAnsi="Arial" w:cs="Arial"/>
          <w:sz w:val="20"/>
          <w:szCs w:val="20"/>
          <w:lang w:val="en-CA" w:eastAsia="en-CA"/>
        </w:rPr>
        <w:t>isoamyl</w:t>
      </w:r>
      <w:proofErr w:type="spellEnd"/>
      <w:r w:rsidR="00322606">
        <w:rPr>
          <w:rFonts w:ascii="Arial" w:hAnsi="Arial" w:cs="Arial"/>
          <w:sz w:val="20"/>
          <w:szCs w:val="20"/>
          <w:lang w:val="en-CA" w:eastAsia="en-CA"/>
        </w:rPr>
        <w:t xml:space="preserve"> alcohol</w:t>
      </w:r>
      <w:r w:rsidR="00C360B8">
        <w:rPr>
          <w:rFonts w:ascii="Arial" w:hAnsi="Arial" w:cs="Arial"/>
          <w:sz w:val="20"/>
          <w:szCs w:val="20"/>
          <w:lang w:val="en-CA" w:eastAsia="en-CA"/>
        </w:rPr>
        <w:t xml:space="preserve">, </w:t>
      </w:r>
      <w:proofErr w:type="spellStart"/>
      <w:r w:rsidR="00C360B8">
        <w:rPr>
          <w:rFonts w:ascii="Arial" w:hAnsi="Arial" w:cs="Arial"/>
          <w:sz w:val="20"/>
          <w:szCs w:val="20"/>
          <w:lang w:val="en-CA" w:eastAsia="en-CA"/>
        </w:rPr>
        <w:t>NaCl</w:t>
      </w:r>
      <w:proofErr w:type="spellEnd"/>
      <w:r w:rsidR="00C360B8">
        <w:rPr>
          <w:rFonts w:ascii="Arial" w:hAnsi="Arial" w:cs="Arial"/>
          <w:sz w:val="20"/>
          <w:szCs w:val="20"/>
          <w:lang w:val="en-CA" w:eastAsia="en-CA"/>
        </w:rPr>
        <w:t>)</w:t>
      </w:r>
    </w:p>
    <w:p w14:paraId="22B5EEE5" w14:textId="77777777" w:rsidR="00A517A6" w:rsidRDefault="00A517A6" w:rsidP="00661536">
      <w:pPr>
        <w:pStyle w:val="ListParagraph"/>
        <w:numPr>
          <w:ilvl w:val="0"/>
          <w:numId w:val="5"/>
        </w:numPr>
        <w:autoSpaceDE w:val="0"/>
        <w:autoSpaceDN w:val="0"/>
        <w:adjustRightInd w:val="0"/>
        <w:rPr>
          <w:rFonts w:ascii="Arial" w:hAnsi="Arial" w:cs="Arial"/>
          <w:sz w:val="20"/>
          <w:szCs w:val="20"/>
          <w:lang w:val="en-CA" w:eastAsia="en-CA"/>
        </w:rPr>
      </w:pPr>
      <w:r w:rsidRPr="00A517A6">
        <w:rPr>
          <w:rFonts w:ascii="Arial" w:hAnsi="Arial" w:cs="Arial"/>
          <w:sz w:val="20"/>
          <w:szCs w:val="20"/>
          <w:lang w:val="en-CA" w:eastAsia="en-CA"/>
        </w:rPr>
        <w:t>A shaking Heat Block like the Eppendorf Thermomixer or normal heating block or water bath.</w:t>
      </w:r>
    </w:p>
    <w:p w14:paraId="068B5AB9" w14:textId="77777777" w:rsidR="00FA7F3A" w:rsidRPr="00FA7F3A" w:rsidRDefault="00FA7F3A" w:rsidP="00661536">
      <w:pPr>
        <w:pStyle w:val="ListParagraph"/>
        <w:numPr>
          <w:ilvl w:val="0"/>
          <w:numId w:val="5"/>
        </w:numPr>
        <w:autoSpaceDE w:val="0"/>
        <w:autoSpaceDN w:val="0"/>
        <w:adjustRightInd w:val="0"/>
        <w:rPr>
          <w:rFonts w:ascii="Arial" w:hAnsi="Arial" w:cs="Arial"/>
          <w:sz w:val="20"/>
          <w:szCs w:val="20"/>
          <w:lang w:val="en-CA" w:eastAsia="en-CA"/>
        </w:rPr>
      </w:pPr>
      <w:r w:rsidRPr="00FA7F3A">
        <w:rPr>
          <w:rFonts w:ascii="Arial" w:hAnsi="Arial" w:cs="Arial"/>
          <w:sz w:val="20"/>
          <w:szCs w:val="20"/>
          <w:lang w:val="en-CA" w:eastAsia="en-CA"/>
        </w:rPr>
        <w:t>Hot water bath (set at 55° C)</w:t>
      </w:r>
    </w:p>
    <w:p w14:paraId="22D11BB9" w14:textId="77777777" w:rsidR="00FA7F3A" w:rsidRDefault="00FA7F3A" w:rsidP="00661536">
      <w:pPr>
        <w:pStyle w:val="ListParagraph"/>
        <w:numPr>
          <w:ilvl w:val="0"/>
          <w:numId w:val="5"/>
        </w:numPr>
        <w:autoSpaceDE w:val="0"/>
        <w:autoSpaceDN w:val="0"/>
        <w:adjustRightInd w:val="0"/>
        <w:rPr>
          <w:rFonts w:ascii="Arial" w:hAnsi="Arial" w:cs="Arial"/>
          <w:sz w:val="20"/>
          <w:szCs w:val="20"/>
          <w:lang w:val="en-CA" w:eastAsia="en-CA"/>
        </w:rPr>
      </w:pPr>
      <w:r w:rsidRPr="00FA7F3A">
        <w:rPr>
          <w:rFonts w:ascii="Arial" w:hAnsi="Arial" w:cs="Arial"/>
          <w:sz w:val="20"/>
          <w:szCs w:val="20"/>
          <w:lang w:val="en-CA" w:eastAsia="en-CA"/>
        </w:rPr>
        <w:t xml:space="preserve">Rolling rack </w:t>
      </w:r>
      <w:r w:rsidRPr="00E1427C">
        <w:rPr>
          <w:rFonts w:ascii="Arial" w:hAnsi="Arial" w:cs="Arial"/>
          <w:sz w:val="20"/>
          <w:szCs w:val="20"/>
          <w:lang w:val="en-CA" w:eastAsia="en-CA"/>
        </w:rPr>
        <w:t>(</w:t>
      </w:r>
      <w:r w:rsidR="00E1427C" w:rsidRPr="00E1427C">
        <w:rPr>
          <w:rFonts w:ascii="Arial" w:hAnsi="Arial" w:cs="Arial"/>
          <w:sz w:val="20"/>
          <w:szCs w:val="20"/>
          <w:lang w:val="en-CA" w:eastAsia="en-CA"/>
        </w:rPr>
        <w:t>rotator/</w:t>
      </w:r>
      <w:r w:rsidR="007C36DE" w:rsidRPr="00E1427C">
        <w:rPr>
          <w:rFonts w:ascii="Arial" w:hAnsi="Arial" w:cs="Arial"/>
          <w:sz w:val="20"/>
          <w:szCs w:val="20"/>
          <w:lang w:val="en-CA" w:eastAsia="en-CA"/>
        </w:rPr>
        <w:t xml:space="preserve">nutator </w:t>
      </w:r>
      <w:r w:rsidRPr="00E1427C">
        <w:rPr>
          <w:rFonts w:ascii="Arial" w:hAnsi="Arial" w:cs="Arial"/>
          <w:sz w:val="20"/>
          <w:szCs w:val="20"/>
          <w:lang w:val="en-CA" w:eastAsia="en-CA"/>
        </w:rPr>
        <w:t>mixer)</w:t>
      </w:r>
    </w:p>
    <w:p w14:paraId="4B215622" w14:textId="77777777" w:rsidR="00FA7F3A" w:rsidRDefault="00FA7F3A" w:rsidP="00661536">
      <w:pPr>
        <w:pStyle w:val="ListParagraph"/>
        <w:numPr>
          <w:ilvl w:val="0"/>
          <w:numId w:val="5"/>
        </w:numPr>
        <w:autoSpaceDE w:val="0"/>
        <w:autoSpaceDN w:val="0"/>
        <w:adjustRightInd w:val="0"/>
        <w:rPr>
          <w:rFonts w:ascii="Arial" w:hAnsi="Arial" w:cs="Arial"/>
          <w:sz w:val="20"/>
          <w:szCs w:val="20"/>
          <w:lang w:val="en-CA" w:eastAsia="en-CA"/>
        </w:rPr>
      </w:pPr>
      <w:r w:rsidRPr="00FA7F3A">
        <w:rPr>
          <w:rFonts w:ascii="Arial" w:hAnsi="Arial" w:cs="Arial"/>
          <w:sz w:val="20"/>
          <w:szCs w:val="20"/>
          <w:lang w:val="en-CA" w:eastAsia="en-CA"/>
        </w:rPr>
        <w:t>95% ethanol</w:t>
      </w:r>
    </w:p>
    <w:p w14:paraId="5DA59FAE" w14:textId="13512D87" w:rsidR="00FA7F3A" w:rsidRPr="00FC0D79" w:rsidRDefault="00FA7F3A" w:rsidP="00942570">
      <w:pPr>
        <w:pStyle w:val="ListParagraph"/>
        <w:numPr>
          <w:ilvl w:val="0"/>
          <w:numId w:val="5"/>
        </w:numPr>
        <w:autoSpaceDE w:val="0"/>
        <w:autoSpaceDN w:val="0"/>
        <w:adjustRightInd w:val="0"/>
        <w:rPr>
          <w:rFonts w:ascii="Arial" w:hAnsi="Arial" w:cs="Arial"/>
          <w:sz w:val="20"/>
          <w:szCs w:val="20"/>
          <w:lang w:val="en-CA" w:eastAsia="en-CA"/>
        </w:rPr>
      </w:pPr>
      <w:r w:rsidRPr="00FA7F3A">
        <w:rPr>
          <w:rFonts w:ascii="Arial" w:hAnsi="Arial" w:cs="Arial"/>
          <w:sz w:val="20"/>
          <w:szCs w:val="20"/>
          <w:lang w:val="en-CA" w:eastAsia="en-CA"/>
        </w:rPr>
        <w:t>70% ethanol</w:t>
      </w:r>
    </w:p>
    <w:p w14:paraId="35EBB598" w14:textId="77777777" w:rsidR="00240220" w:rsidRDefault="00240220" w:rsidP="00661536">
      <w:pPr>
        <w:pStyle w:val="ListParagraph"/>
        <w:numPr>
          <w:ilvl w:val="0"/>
          <w:numId w:val="5"/>
        </w:numPr>
        <w:autoSpaceDE w:val="0"/>
        <w:autoSpaceDN w:val="0"/>
        <w:adjustRightInd w:val="0"/>
        <w:rPr>
          <w:rFonts w:ascii="Arial" w:hAnsi="Arial" w:cs="Arial"/>
          <w:sz w:val="20"/>
          <w:szCs w:val="20"/>
          <w:lang w:val="en-CA" w:eastAsia="en-CA"/>
        </w:rPr>
      </w:pPr>
      <w:proofErr w:type="spellStart"/>
      <w:r>
        <w:rPr>
          <w:rFonts w:ascii="Arial" w:hAnsi="Arial" w:cs="Arial"/>
          <w:sz w:val="20"/>
          <w:szCs w:val="20"/>
          <w:lang w:val="en-CA" w:eastAsia="en-CA"/>
        </w:rPr>
        <w:t>Fumehood</w:t>
      </w:r>
      <w:proofErr w:type="spellEnd"/>
    </w:p>
    <w:p w14:paraId="5F1E92B5" w14:textId="043B582F" w:rsidR="00A66970" w:rsidRDefault="00DC52E5" w:rsidP="00FC0D79">
      <w:pPr>
        <w:pStyle w:val="ListParagraph"/>
        <w:numPr>
          <w:ilvl w:val="0"/>
          <w:numId w:val="5"/>
        </w:numPr>
        <w:autoSpaceDE w:val="0"/>
        <w:autoSpaceDN w:val="0"/>
        <w:adjustRightInd w:val="0"/>
      </w:pPr>
      <w:r>
        <w:rPr>
          <w:rFonts w:ascii="Arial" w:hAnsi="Arial" w:cs="Arial"/>
          <w:sz w:val="20"/>
          <w:szCs w:val="20"/>
          <w:lang w:val="en-CA" w:eastAsia="en-CA"/>
        </w:rPr>
        <w:t>DNA free water</w:t>
      </w:r>
    </w:p>
    <w:p w14:paraId="07A8E746" w14:textId="70E90CA9" w:rsidR="00942570" w:rsidRDefault="00942570" w:rsidP="00647648">
      <w:pPr>
        <w:pStyle w:val="Subheading1"/>
        <w:rPr>
          <w:rFonts w:cs="Arial"/>
          <w:sz w:val="32"/>
          <w:szCs w:val="32"/>
        </w:rPr>
      </w:pPr>
    </w:p>
    <w:p w14:paraId="301802DC" w14:textId="32EF1EB8" w:rsidR="00647648" w:rsidRPr="00A90DB4" w:rsidRDefault="00647648" w:rsidP="00647648">
      <w:pPr>
        <w:pStyle w:val="Subheading1"/>
        <w:rPr>
          <w:rFonts w:cs="Arial"/>
          <w:sz w:val="32"/>
          <w:szCs w:val="32"/>
        </w:rPr>
      </w:pPr>
      <w:r w:rsidRPr="00541FCC">
        <w:rPr>
          <w:rFonts w:cs="Arial"/>
          <w:sz w:val="32"/>
          <w:szCs w:val="32"/>
        </w:rPr>
        <w:t>Safety</w:t>
      </w:r>
    </w:p>
    <w:p w14:paraId="2432859E" w14:textId="77777777" w:rsidR="00A90DB4" w:rsidRPr="00E26955" w:rsidRDefault="00224C4D" w:rsidP="009C5150">
      <w:pPr>
        <w:autoSpaceDE w:val="0"/>
        <w:autoSpaceDN w:val="0"/>
        <w:adjustRightInd w:val="0"/>
        <w:rPr>
          <w:rFonts w:ascii="Arial" w:hAnsi="Arial" w:cs="Arial"/>
          <w:sz w:val="20"/>
          <w:szCs w:val="20"/>
          <w:lang w:val="en-CA" w:eastAsia="en-CA"/>
        </w:rPr>
      </w:pPr>
      <w:r>
        <w:rPr>
          <w:rFonts w:ascii="Arial" w:hAnsi="Arial" w:cs="Arial"/>
          <w:sz w:val="20"/>
          <w:szCs w:val="20"/>
          <w:lang w:val="en-CA" w:eastAsia="en-CA"/>
        </w:rPr>
        <w:t>This</w:t>
      </w:r>
      <w:r w:rsidR="00A90DB4" w:rsidRPr="00E26955">
        <w:rPr>
          <w:rFonts w:ascii="Arial" w:hAnsi="Arial" w:cs="Arial"/>
          <w:sz w:val="20"/>
          <w:szCs w:val="20"/>
          <w:lang w:val="en-CA" w:eastAsia="en-CA"/>
        </w:rPr>
        <w:t xml:space="preserve"> SOP does not cover detailed safety procedures for </w:t>
      </w:r>
      <w:r w:rsidR="00BA203A">
        <w:rPr>
          <w:rFonts w:ascii="Arial" w:hAnsi="Arial" w:cs="Arial"/>
          <w:sz w:val="20"/>
          <w:szCs w:val="20"/>
          <w:lang w:val="en-CA" w:eastAsia="en-CA"/>
        </w:rPr>
        <w:t xml:space="preserve">handling blood, tissue or their derivatives, </w:t>
      </w:r>
      <w:r w:rsidR="00A90DB4" w:rsidRPr="00E26955">
        <w:rPr>
          <w:rFonts w:ascii="Arial" w:hAnsi="Arial" w:cs="Arial"/>
          <w:sz w:val="20"/>
          <w:szCs w:val="20"/>
          <w:lang w:val="en-CA" w:eastAsia="en-CA"/>
        </w:rPr>
        <w:t>and it is recommended that personnel follow institutional biosafety guidelines.</w:t>
      </w:r>
    </w:p>
    <w:p w14:paraId="413CD41E" w14:textId="77777777" w:rsidR="001932BF" w:rsidRDefault="001932BF" w:rsidP="00FB1262">
      <w:pPr>
        <w:rPr>
          <w:rFonts w:ascii="Arial" w:hAnsi="Arial" w:cs="Arial"/>
          <w:sz w:val="20"/>
          <w:szCs w:val="20"/>
        </w:rPr>
      </w:pPr>
    </w:p>
    <w:p w14:paraId="41D04B43" w14:textId="20691EB3" w:rsidR="00A66970" w:rsidRDefault="00570D3A" w:rsidP="00FB1262">
      <w:r w:rsidRPr="00D81DCB">
        <w:rPr>
          <w:rFonts w:ascii="Arial" w:hAnsi="Arial" w:cs="Arial"/>
          <w:sz w:val="20"/>
          <w:szCs w:val="20"/>
        </w:rPr>
        <w:t>In general, all human biospecimens and materials coming into contact with biospecimens must be treated as biohazardous materials.</w:t>
      </w:r>
      <w:r w:rsidRPr="00D81DCB">
        <w:rPr>
          <w:rFonts w:ascii="Arial" w:hAnsi="Arial" w:cs="Arial"/>
          <w:b/>
          <w:sz w:val="20"/>
          <w:szCs w:val="20"/>
        </w:rPr>
        <w:t xml:space="preserve"> </w:t>
      </w:r>
      <w:r>
        <w:rPr>
          <w:rFonts w:ascii="Arial" w:hAnsi="Arial" w:cs="Arial"/>
          <w:sz w:val="20"/>
          <w:szCs w:val="20"/>
        </w:rPr>
        <w:t>P</w:t>
      </w:r>
      <w:r w:rsidR="00E26955" w:rsidRPr="00A90DB4">
        <w:rPr>
          <w:rFonts w:ascii="Arial" w:hAnsi="Arial" w:cs="Arial"/>
          <w:sz w:val="20"/>
          <w:szCs w:val="20"/>
        </w:rPr>
        <w:t xml:space="preserve">ersonal protective equipment (PPE) </w:t>
      </w:r>
      <w:r>
        <w:rPr>
          <w:rFonts w:ascii="Arial" w:hAnsi="Arial" w:cs="Arial"/>
          <w:sz w:val="20"/>
          <w:szCs w:val="20"/>
        </w:rPr>
        <w:t xml:space="preserve">must be worn </w:t>
      </w:r>
      <w:r w:rsidR="00E26955" w:rsidRPr="00A90DB4">
        <w:rPr>
          <w:rFonts w:ascii="Arial" w:hAnsi="Arial" w:cs="Arial"/>
          <w:sz w:val="20"/>
          <w:szCs w:val="20"/>
        </w:rPr>
        <w:t>throughout the procedure</w:t>
      </w:r>
      <w:r>
        <w:rPr>
          <w:rFonts w:ascii="Arial" w:hAnsi="Arial" w:cs="Arial"/>
          <w:sz w:val="20"/>
          <w:szCs w:val="20"/>
        </w:rPr>
        <w:t xml:space="preserve">. Sharps </w:t>
      </w:r>
      <w:r w:rsidR="009D7AF3">
        <w:rPr>
          <w:rFonts w:ascii="Arial" w:hAnsi="Arial" w:cs="Arial"/>
          <w:sz w:val="20"/>
          <w:szCs w:val="20"/>
        </w:rPr>
        <w:t>and wastes</w:t>
      </w:r>
      <w:r w:rsidR="00066CBA" w:rsidRPr="00A90DB4">
        <w:rPr>
          <w:rFonts w:ascii="Arial" w:hAnsi="Arial" w:cs="Arial"/>
          <w:sz w:val="20"/>
          <w:szCs w:val="20"/>
        </w:rPr>
        <w:t xml:space="preserve"> </w:t>
      </w:r>
      <w:r>
        <w:rPr>
          <w:rFonts w:ascii="Arial" w:hAnsi="Arial" w:cs="Arial"/>
          <w:sz w:val="20"/>
          <w:szCs w:val="20"/>
        </w:rPr>
        <w:t xml:space="preserve">must be disposed of </w:t>
      </w:r>
      <w:r w:rsidR="00066CBA" w:rsidRPr="00A90DB4">
        <w:rPr>
          <w:rFonts w:ascii="Arial" w:hAnsi="Arial" w:cs="Arial"/>
          <w:sz w:val="20"/>
          <w:szCs w:val="20"/>
        </w:rPr>
        <w:t xml:space="preserve">as per </w:t>
      </w:r>
      <w:r w:rsidR="00613394">
        <w:rPr>
          <w:rFonts w:ascii="Arial" w:hAnsi="Arial" w:cs="Arial"/>
          <w:sz w:val="20"/>
          <w:szCs w:val="20"/>
        </w:rPr>
        <w:t xml:space="preserve">your </w:t>
      </w:r>
      <w:r w:rsidR="00066CBA" w:rsidRPr="00A90DB4">
        <w:rPr>
          <w:rFonts w:ascii="Arial" w:hAnsi="Arial" w:cs="Arial"/>
          <w:sz w:val="20"/>
          <w:szCs w:val="20"/>
        </w:rPr>
        <w:t>Institutional</w:t>
      </w:r>
      <w:r w:rsidR="00E26955" w:rsidRPr="00A90DB4">
        <w:rPr>
          <w:rFonts w:ascii="Arial" w:hAnsi="Arial" w:cs="Arial"/>
          <w:sz w:val="20"/>
          <w:szCs w:val="20"/>
        </w:rPr>
        <w:t xml:space="preserve"> Biohazard Waste </w:t>
      </w:r>
      <w:r w:rsidR="00333DA6">
        <w:rPr>
          <w:rFonts w:ascii="Arial" w:hAnsi="Arial" w:cs="Arial"/>
          <w:sz w:val="20"/>
          <w:szCs w:val="20"/>
        </w:rPr>
        <w:t xml:space="preserve">and Sharps </w:t>
      </w:r>
      <w:r w:rsidR="00E26955" w:rsidRPr="00A90DB4">
        <w:rPr>
          <w:rFonts w:ascii="Arial" w:hAnsi="Arial" w:cs="Arial"/>
          <w:sz w:val="20"/>
          <w:szCs w:val="20"/>
        </w:rPr>
        <w:t>Management policy.</w:t>
      </w:r>
      <w:r w:rsidR="00A90DB4">
        <w:rPr>
          <w:rFonts w:ascii="Arial" w:hAnsi="Arial" w:cs="Arial"/>
          <w:b/>
          <w:sz w:val="20"/>
          <w:szCs w:val="20"/>
        </w:rPr>
        <w:t xml:space="preserve"> </w:t>
      </w:r>
      <w:r w:rsidR="00E26955" w:rsidRPr="00A90DB4">
        <w:rPr>
          <w:rFonts w:ascii="Arial" w:hAnsi="Arial" w:cs="Arial"/>
          <w:color w:val="000000"/>
          <w:sz w:val="20"/>
          <w:szCs w:val="20"/>
        </w:rPr>
        <w:t xml:space="preserve">All equipment must be sterile and standard sterile technique employed.  </w:t>
      </w:r>
    </w:p>
    <w:p w14:paraId="062EE1A5" w14:textId="4979E6F1" w:rsidR="00647648" w:rsidRPr="00541FCC" w:rsidRDefault="00FB1262" w:rsidP="00541FCC">
      <w:pPr>
        <w:rPr>
          <w:rFonts w:ascii="Arial" w:hAnsi="Arial" w:cs="Arial"/>
          <w:b/>
          <w:sz w:val="32"/>
          <w:szCs w:val="32"/>
        </w:rPr>
      </w:pPr>
      <w:r>
        <w:rPr>
          <w:rFonts w:cs="Arial"/>
          <w:sz w:val="32"/>
          <w:szCs w:val="32"/>
        </w:rPr>
        <w:br w:type="page"/>
      </w:r>
      <w:r w:rsidR="00647648" w:rsidRPr="00541FCC">
        <w:rPr>
          <w:rFonts w:ascii="Arial" w:hAnsi="Arial" w:cs="Arial"/>
          <w:b/>
          <w:color w:val="00A1DE"/>
          <w:sz w:val="32"/>
          <w:szCs w:val="32"/>
        </w:rPr>
        <w:lastRenderedPageBreak/>
        <w:t>Procedures</w:t>
      </w:r>
      <w:r w:rsidR="006F745A" w:rsidRPr="00541FCC">
        <w:rPr>
          <w:rFonts w:ascii="Arial" w:hAnsi="Arial" w:cs="Arial"/>
          <w:b/>
          <w:color w:val="00A1DE"/>
          <w:sz w:val="32"/>
          <w:szCs w:val="32"/>
        </w:rPr>
        <w:t>/Method</w:t>
      </w:r>
    </w:p>
    <w:p w14:paraId="4F931E34" w14:textId="77777777" w:rsidR="003A5337" w:rsidRDefault="003A5337" w:rsidP="00FB1262">
      <w:pPr>
        <w:pStyle w:val="BodyText"/>
        <w:tabs>
          <w:tab w:val="left" w:pos="720"/>
        </w:tabs>
        <w:spacing w:after="0"/>
        <w:rPr>
          <w:sz w:val="20"/>
        </w:rPr>
      </w:pPr>
      <w:r w:rsidRPr="00DA2C79">
        <w:rPr>
          <w:sz w:val="20"/>
        </w:rPr>
        <w:t>This procedure is intended to ensure that DNA is extracted from</w:t>
      </w:r>
      <w:r>
        <w:rPr>
          <w:sz w:val="20"/>
        </w:rPr>
        <w:t xml:space="preserve"> blood and</w:t>
      </w:r>
      <w:r w:rsidRPr="00DA2C79">
        <w:rPr>
          <w:sz w:val="20"/>
        </w:rPr>
        <w:t xml:space="preserve"> tissue samples in a safe and consistent manner while eliminating the risks of contamination and loss of molecular and structural integrity</w:t>
      </w:r>
      <w:r w:rsidR="00A4140C">
        <w:rPr>
          <w:sz w:val="20"/>
        </w:rPr>
        <w:t>.</w:t>
      </w:r>
      <w:r w:rsidRPr="00A4140C">
        <w:rPr>
          <w:sz w:val="20"/>
        </w:rPr>
        <w:t xml:space="preserve"> Consistency in procedure is important for obtaining </w:t>
      </w:r>
      <w:r w:rsidR="00A4140C" w:rsidRPr="00A4140C">
        <w:rPr>
          <w:sz w:val="20"/>
        </w:rPr>
        <w:t xml:space="preserve">products with high integrity, quality and </w:t>
      </w:r>
      <w:r w:rsidRPr="00A4140C">
        <w:rPr>
          <w:sz w:val="20"/>
        </w:rPr>
        <w:t xml:space="preserve">comparable and reliable test results. </w:t>
      </w:r>
    </w:p>
    <w:p w14:paraId="59FA919F" w14:textId="77777777" w:rsidR="00C47144" w:rsidRDefault="00C47144" w:rsidP="00FB1262">
      <w:pPr>
        <w:pStyle w:val="BodyText"/>
        <w:tabs>
          <w:tab w:val="left" w:pos="720"/>
        </w:tabs>
        <w:spacing w:after="0"/>
        <w:rPr>
          <w:sz w:val="20"/>
        </w:rPr>
      </w:pPr>
    </w:p>
    <w:p w14:paraId="7CB16DB4" w14:textId="77777777" w:rsidR="007F2159" w:rsidRPr="0041493A" w:rsidRDefault="007F2159" w:rsidP="003A5337">
      <w:pPr>
        <w:pStyle w:val="BodyText"/>
        <w:tabs>
          <w:tab w:val="left" w:pos="720"/>
        </w:tabs>
        <w:rPr>
          <w:b/>
        </w:rPr>
      </w:pPr>
      <w:r w:rsidRPr="0041493A">
        <w:rPr>
          <w:b/>
        </w:rPr>
        <w:t>General considerations</w:t>
      </w:r>
    </w:p>
    <w:p w14:paraId="3DCA96A4" w14:textId="77777777" w:rsidR="0041493A" w:rsidRDefault="0041493A" w:rsidP="00661536">
      <w:pPr>
        <w:pStyle w:val="BodyText"/>
        <w:numPr>
          <w:ilvl w:val="0"/>
          <w:numId w:val="9"/>
        </w:numPr>
        <w:tabs>
          <w:tab w:val="left" w:pos="720"/>
        </w:tabs>
        <w:rPr>
          <w:sz w:val="20"/>
          <w:szCs w:val="20"/>
        </w:rPr>
      </w:pPr>
      <w:r>
        <w:rPr>
          <w:sz w:val="20"/>
          <w:szCs w:val="20"/>
        </w:rPr>
        <w:t>Treat all biospecimens as potentially infectious.</w:t>
      </w:r>
    </w:p>
    <w:p w14:paraId="42777DF6" w14:textId="3FE3BBCE" w:rsidR="00F15BE7" w:rsidRDefault="002704CE" w:rsidP="002704CE">
      <w:pPr>
        <w:pStyle w:val="NoSpacing"/>
        <w:numPr>
          <w:ilvl w:val="0"/>
          <w:numId w:val="9"/>
        </w:numPr>
        <w:rPr>
          <w:rFonts w:ascii="Arial" w:hAnsi="Arial" w:cs="Arial"/>
          <w:sz w:val="20"/>
        </w:rPr>
      </w:pPr>
      <w:r w:rsidRPr="00541BDF">
        <w:rPr>
          <w:rFonts w:ascii="Arial" w:hAnsi="Arial" w:cs="Arial"/>
          <w:sz w:val="20"/>
        </w:rPr>
        <w:t>DNA is a weak acid and at 4ºC may be subject to acid hydrolysis.</w:t>
      </w:r>
      <w:r w:rsidR="00F15BE7">
        <w:rPr>
          <w:rFonts w:ascii="Arial" w:hAnsi="Arial" w:cs="Arial"/>
          <w:sz w:val="20"/>
        </w:rPr>
        <w:t xml:space="preserve"> Therefore, DNA should be eluted in a suitable buffer, such as TE buffer</w:t>
      </w:r>
      <w:r w:rsidR="00942570">
        <w:rPr>
          <w:rFonts w:ascii="Arial" w:hAnsi="Arial" w:cs="Arial"/>
          <w:sz w:val="20"/>
        </w:rPr>
        <w:t xml:space="preserve"> </w:t>
      </w:r>
      <w:r w:rsidR="00F15BE7">
        <w:rPr>
          <w:rFonts w:ascii="Arial" w:hAnsi="Arial" w:cs="Arial"/>
          <w:sz w:val="20"/>
        </w:rPr>
        <w:t xml:space="preserve">or similar for long term storage. Keep in mind that different buffers have different absorbance values and the same buffer used for elution should be used as a blank for downstream quantification such as spectral </w:t>
      </w:r>
      <w:r w:rsidR="00D23FFC">
        <w:rPr>
          <w:rFonts w:ascii="Arial" w:hAnsi="Arial" w:cs="Arial"/>
          <w:sz w:val="20"/>
        </w:rPr>
        <w:t>absorbance.</w:t>
      </w:r>
      <w:r w:rsidR="00F15BE7" w:rsidRPr="00541BDF">
        <w:rPr>
          <w:rFonts w:ascii="Arial" w:hAnsi="Arial" w:cs="Arial"/>
          <w:sz w:val="20"/>
        </w:rPr>
        <w:t xml:space="preserve"> </w:t>
      </w:r>
    </w:p>
    <w:p w14:paraId="2001DBFC" w14:textId="5E3C88BA" w:rsidR="0041493A" w:rsidRPr="002704CE" w:rsidRDefault="002704CE" w:rsidP="002704CE">
      <w:pPr>
        <w:pStyle w:val="NoSpacing"/>
        <w:numPr>
          <w:ilvl w:val="0"/>
          <w:numId w:val="9"/>
        </w:numPr>
        <w:rPr>
          <w:rFonts w:ascii="Arial" w:hAnsi="Arial" w:cs="Arial"/>
          <w:sz w:val="20"/>
        </w:rPr>
      </w:pPr>
      <w:r w:rsidRPr="00541BDF">
        <w:rPr>
          <w:rFonts w:ascii="Arial" w:hAnsi="Arial" w:cs="Arial"/>
          <w:sz w:val="20"/>
        </w:rPr>
        <w:t xml:space="preserve">For long-term storage keep DNA at </w:t>
      </w:r>
      <w:r w:rsidR="00C52596">
        <w:rPr>
          <w:rFonts w:ascii="Arial" w:hAnsi="Arial" w:cs="Arial"/>
          <w:sz w:val="20"/>
        </w:rPr>
        <w:t>-20</w:t>
      </w:r>
      <w:r w:rsidR="00C52596" w:rsidRPr="00C52596">
        <w:rPr>
          <w:rFonts w:ascii="Arial" w:hAnsi="Arial" w:cs="Arial"/>
          <w:sz w:val="20"/>
        </w:rPr>
        <w:t xml:space="preserve"> </w:t>
      </w:r>
      <w:r w:rsidR="00C52596">
        <w:rPr>
          <w:rFonts w:ascii="Arial" w:hAnsi="Arial" w:cs="Arial"/>
          <w:sz w:val="20"/>
        </w:rPr>
        <w:t xml:space="preserve">ºC or </w:t>
      </w:r>
      <w:r w:rsidRPr="00541BDF">
        <w:rPr>
          <w:rFonts w:ascii="Arial" w:hAnsi="Arial" w:cs="Arial"/>
          <w:sz w:val="20"/>
        </w:rPr>
        <w:t xml:space="preserve">-80ºC.  Avoid subjecting the DNA to freeze/thaw cycles to prevent fragmentation of the genomic DNA.  </w:t>
      </w:r>
    </w:p>
    <w:p w14:paraId="02611430" w14:textId="77777777" w:rsidR="001A0847" w:rsidRPr="001A0847" w:rsidRDefault="00160D24" w:rsidP="00661536">
      <w:pPr>
        <w:pStyle w:val="BodyText"/>
        <w:numPr>
          <w:ilvl w:val="0"/>
          <w:numId w:val="9"/>
        </w:numPr>
        <w:tabs>
          <w:tab w:val="left" w:pos="720"/>
        </w:tabs>
        <w:rPr>
          <w:sz w:val="20"/>
          <w:szCs w:val="20"/>
        </w:rPr>
      </w:pPr>
      <w:r>
        <w:rPr>
          <w:rFonts w:cs="Arial"/>
          <w:sz w:val="20"/>
        </w:rPr>
        <w:t xml:space="preserve">Care must be taken to avoid introducing </w:t>
      </w:r>
      <w:r w:rsidR="001A0847">
        <w:rPr>
          <w:rFonts w:cs="Arial"/>
          <w:sz w:val="20"/>
        </w:rPr>
        <w:t>nucleases</w:t>
      </w:r>
      <w:r>
        <w:rPr>
          <w:rFonts w:cs="Arial"/>
          <w:sz w:val="20"/>
        </w:rPr>
        <w:t xml:space="preserve"> and ot</w:t>
      </w:r>
      <w:r w:rsidR="002704CE">
        <w:rPr>
          <w:rFonts w:cs="Arial"/>
          <w:sz w:val="20"/>
        </w:rPr>
        <w:t>her contaminants to the samples:</w:t>
      </w:r>
      <w:r>
        <w:rPr>
          <w:rFonts w:cs="Arial"/>
          <w:sz w:val="20"/>
        </w:rPr>
        <w:t xml:space="preserve"> </w:t>
      </w:r>
    </w:p>
    <w:p w14:paraId="61502D68" w14:textId="53563869" w:rsidR="00160D24" w:rsidRPr="001A0847" w:rsidRDefault="001A0847" w:rsidP="00661536">
      <w:pPr>
        <w:pStyle w:val="BodyText"/>
        <w:numPr>
          <w:ilvl w:val="1"/>
          <w:numId w:val="9"/>
        </w:numPr>
        <w:tabs>
          <w:tab w:val="left" w:pos="720"/>
        </w:tabs>
        <w:rPr>
          <w:sz w:val="20"/>
          <w:szCs w:val="20"/>
        </w:rPr>
      </w:pPr>
      <w:r>
        <w:rPr>
          <w:rFonts w:cs="Arial"/>
          <w:sz w:val="20"/>
        </w:rPr>
        <w:t xml:space="preserve">All reagents and chemicals used should be at least A.R. (Analytical Reagent) grade and of molecular biology grade where possible. For example, use </w:t>
      </w:r>
      <w:r w:rsidR="007242AA">
        <w:rPr>
          <w:rFonts w:cs="Arial"/>
          <w:sz w:val="20"/>
        </w:rPr>
        <w:t xml:space="preserve">RNase </w:t>
      </w:r>
      <w:r>
        <w:rPr>
          <w:rFonts w:cs="Arial"/>
          <w:sz w:val="20"/>
        </w:rPr>
        <w:t>and DNase free pipette tips and microcentrifuge tubes.</w:t>
      </w:r>
    </w:p>
    <w:p w14:paraId="5BEAE2EC" w14:textId="77777777" w:rsidR="001A0847" w:rsidRDefault="001A0847" w:rsidP="00661536">
      <w:pPr>
        <w:pStyle w:val="BodyText"/>
        <w:numPr>
          <w:ilvl w:val="1"/>
          <w:numId w:val="9"/>
        </w:numPr>
        <w:tabs>
          <w:tab w:val="left" w:pos="720"/>
        </w:tabs>
        <w:rPr>
          <w:sz w:val="20"/>
          <w:szCs w:val="20"/>
        </w:rPr>
      </w:pPr>
      <w:r>
        <w:rPr>
          <w:sz w:val="20"/>
          <w:szCs w:val="20"/>
        </w:rPr>
        <w:t>Reagents and tubes should be autoclaved in advance, where appropriate and handled in a laminar flow cabinet to minimise contamination with DNA from the operator.</w:t>
      </w:r>
    </w:p>
    <w:p w14:paraId="5D10570B" w14:textId="77777777" w:rsidR="00344619" w:rsidRDefault="00344619" w:rsidP="00661536">
      <w:pPr>
        <w:pStyle w:val="BodyText"/>
        <w:numPr>
          <w:ilvl w:val="1"/>
          <w:numId w:val="9"/>
        </w:numPr>
        <w:tabs>
          <w:tab w:val="left" w:pos="720"/>
        </w:tabs>
        <w:rPr>
          <w:sz w:val="20"/>
          <w:szCs w:val="20"/>
        </w:rPr>
      </w:pPr>
      <w:r>
        <w:rPr>
          <w:sz w:val="20"/>
          <w:szCs w:val="20"/>
        </w:rPr>
        <w:t>Laminar flow cabinets should be irradiated with UV light for 30 min prior to use.</w:t>
      </w:r>
    </w:p>
    <w:p w14:paraId="56E81CA2" w14:textId="77777777" w:rsidR="00615138" w:rsidRDefault="00615138" w:rsidP="00661536">
      <w:pPr>
        <w:pStyle w:val="BodyText"/>
        <w:numPr>
          <w:ilvl w:val="1"/>
          <w:numId w:val="9"/>
        </w:numPr>
        <w:tabs>
          <w:tab w:val="left" w:pos="720"/>
        </w:tabs>
        <w:rPr>
          <w:sz w:val="20"/>
          <w:szCs w:val="20"/>
        </w:rPr>
      </w:pPr>
      <w:r>
        <w:rPr>
          <w:sz w:val="20"/>
          <w:szCs w:val="20"/>
        </w:rPr>
        <w:t>Prior to use, all surfaces should be</w:t>
      </w:r>
      <w:r w:rsidRPr="007F2159">
        <w:rPr>
          <w:sz w:val="20"/>
          <w:szCs w:val="20"/>
        </w:rPr>
        <w:t xml:space="preserve"> cleaned with 0.4 % sodium hypochlorite (bleach) </w:t>
      </w:r>
      <w:r>
        <w:rPr>
          <w:sz w:val="20"/>
          <w:szCs w:val="20"/>
        </w:rPr>
        <w:t>and 70 % ethanol.</w:t>
      </w:r>
    </w:p>
    <w:p w14:paraId="219F5250" w14:textId="5A8B72CA" w:rsidR="008C3391" w:rsidRDefault="008C3391" w:rsidP="00661536">
      <w:pPr>
        <w:pStyle w:val="BodyText"/>
        <w:numPr>
          <w:ilvl w:val="1"/>
          <w:numId w:val="9"/>
        </w:numPr>
        <w:tabs>
          <w:tab w:val="left" w:pos="720"/>
        </w:tabs>
        <w:rPr>
          <w:sz w:val="20"/>
          <w:szCs w:val="20"/>
        </w:rPr>
      </w:pPr>
      <w:r>
        <w:rPr>
          <w:sz w:val="20"/>
          <w:szCs w:val="20"/>
        </w:rPr>
        <w:t xml:space="preserve">Bench area, equipment (including pipettes and forceps), and reagent bottles can be wiped with </w:t>
      </w:r>
      <w:proofErr w:type="spellStart"/>
      <w:r w:rsidRPr="007F2159">
        <w:rPr>
          <w:sz w:val="20"/>
          <w:szCs w:val="20"/>
        </w:rPr>
        <w:t>RNaseZap</w:t>
      </w:r>
      <w:proofErr w:type="spellEnd"/>
      <w:r w:rsidRPr="007F2159">
        <w:rPr>
          <w:sz w:val="20"/>
          <w:szCs w:val="20"/>
        </w:rPr>
        <w:t xml:space="preserve"> ®</w:t>
      </w:r>
      <w:r>
        <w:rPr>
          <w:sz w:val="20"/>
          <w:szCs w:val="20"/>
        </w:rPr>
        <w:t xml:space="preserve"> prior to use and rinsed thoroughly with H</w:t>
      </w:r>
      <w:r w:rsidRPr="00FC0D79">
        <w:rPr>
          <w:sz w:val="20"/>
          <w:szCs w:val="20"/>
          <w:vertAlign w:val="subscript"/>
        </w:rPr>
        <w:t>2</w:t>
      </w:r>
      <w:r>
        <w:rPr>
          <w:sz w:val="20"/>
          <w:szCs w:val="20"/>
        </w:rPr>
        <w:t xml:space="preserve">O after use. (Note that </w:t>
      </w:r>
      <w:proofErr w:type="spellStart"/>
      <w:r w:rsidRPr="008C3391">
        <w:rPr>
          <w:sz w:val="20"/>
          <w:szCs w:val="20"/>
        </w:rPr>
        <w:t>RNaseZap</w:t>
      </w:r>
      <w:proofErr w:type="spellEnd"/>
      <w:r w:rsidRPr="008C3391">
        <w:rPr>
          <w:sz w:val="20"/>
          <w:szCs w:val="20"/>
        </w:rPr>
        <w:t xml:space="preserve"> ®</w:t>
      </w:r>
      <w:r>
        <w:rPr>
          <w:sz w:val="20"/>
          <w:szCs w:val="20"/>
        </w:rPr>
        <w:t xml:space="preserve"> solution can corrode metals and extended periods of contact with metals should be avoided). </w:t>
      </w:r>
    </w:p>
    <w:p w14:paraId="78258A45" w14:textId="77777777" w:rsidR="008C3391" w:rsidRDefault="008C3391" w:rsidP="00661536">
      <w:pPr>
        <w:pStyle w:val="BodyText"/>
        <w:numPr>
          <w:ilvl w:val="1"/>
          <w:numId w:val="9"/>
        </w:numPr>
        <w:tabs>
          <w:tab w:val="left" w:pos="720"/>
        </w:tabs>
        <w:rPr>
          <w:sz w:val="20"/>
          <w:szCs w:val="20"/>
        </w:rPr>
      </w:pPr>
      <w:r>
        <w:rPr>
          <w:sz w:val="20"/>
          <w:szCs w:val="20"/>
        </w:rPr>
        <w:t>Gloves should be changed frequently.</w:t>
      </w:r>
    </w:p>
    <w:p w14:paraId="533676A5" w14:textId="2DBF031D" w:rsidR="008C3391" w:rsidRDefault="008C3391" w:rsidP="009C5150">
      <w:pPr>
        <w:pStyle w:val="BodyText"/>
        <w:numPr>
          <w:ilvl w:val="0"/>
          <w:numId w:val="9"/>
        </w:numPr>
        <w:tabs>
          <w:tab w:val="left" w:pos="720"/>
        </w:tabs>
        <w:spacing w:after="0"/>
        <w:rPr>
          <w:sz w:val="20"/>
          <w:szCs w:val="20"/>
        </w:rPr>
      </w:pPr>
      <w:r>
        <w:rPr>
          <w:sz w:val="20"/>
          <w:szCs w:val="20"/>
        </w:rPr>
        <w:t xml:space="preserve">Work </w:t>
      </w:r>
      <w:r w:rsidRPr="00062B26">
        <w:rPr>
          <w:sz w:val="20"/>
        </w:rPr>
        <w:t>with tubes in the same order for the duration of the procedure to minimi</w:t>
      </w:r>
      <w:r w:rsidR="00C52596">
        <w:rPr>
          <w:sz w:val="20"/>
        </w:rPr>
        <w:t>s</w:t>
      </w:r>
      <w:r w:rsidRPr="00062B26">
        <w:rPr>
          <w:sz w:val="20"/>
        </w:rPr>
        <w:t>e the potential for sample mix up.</w:t>
      </w:r>
    </w:p>
    <w:p w14:paraId="6B728243" w14:textId="77777777" w:rsidR="00062B26" w:rsidRDefault="00062B26" w:rsidP="00062B26">
      <w:pPr>
        <w:pStyle w:val="BodyText"/>
        <w:tabs>
          <w:tab w:val="left" w:pos="720"/>
        </w:tabs>
        <w:rPr>
          <w:sz w:val="20"/>
        </w:rPr>
      </w:pPr>
    </w:p>
    <w:p w14:paraId="22FC3AE1" w14:textId="543FF193" w:rsidR="00104212" w:rsidRPr="0041493A" w:rsidRDefault="00DF7A02" w:rsidP="003B0B35">
      <w:pPr>
        <w:pStyle w:val="BodyText"/>
        <w:tabs>
          <w:tab w:val="left" w:pos="720"/>
        </w:tabs>
        <w:rPr>
          <w:b/>
        </w:rPr>
      </w:pPr>
      <w:r>
        <w:rPr>
          <w:b/>
        </w:rPr>
        <w:t xml:space="preserve">Methods of </w:t>
      </w:r>
      <w:r w:rsidR="00D450B1" w:rsidRPr="0041493A">
        <w:rPr>
          <w:b/>
        </w:rPr>
        <w:t>DNA extraction</w:t>
      </w:r>
    </w:p>
    <w:p w14:paraId="3BE9AA82" w14:textId="0389C1BF" w:rsidR="001E416A" w:rsidRPr="00457CDB" w:rsidRDefault="001E416A" w:rsidP="001E416A">
      <w:pPr>
        <w:pStyle w:val="BodyText"/>
        <w:tabs>
          <w:tab w:val="left" w:pos="720"/>
        </w:tabs>
        <w:spacing w:after="0"/>
        <w:rPr>
          <w:sz w:val="20"/>
        </w:rPr>
      </w:pPr>
      <w:r w:rsidRPr="0025547F">
        <w:rPr>
          <w:sz w:val="20"/>
        </w:rPr>
        <w:t>There are a variety of different techniques that can be used to isolate or</w:t>
      </w:r>
      <w:r>
        <w:rPr>
          <w:sz w:val="20"/>
        </w:rPr>
        <w:t xml:space="preserve"> extract D</w:t>
      </w:r>
      <w:r w:rsidRPr="0025547F">
        <w:rPr>
          <w:sz w:val="20"/>
        </w:rPr>
        <w:t xml:space="preserve">NA from biospecimens. </w:t>
      </w:r>
      <w:r>
        <w:rPr>
          <w:sz w:val="20"/>
        </w:rPr>
        <w:t>The method of preparation should be defined according to an evidence based documented processing method or as specified in agreement with the provider/recipient/user. Biobanks should remain aware of changes/improvements in practice.</w:t>
      </w:r>
    </w:p>
    <w:p w14:paraId="416B8B00" w14:textId="3D809FC4" w:rsidR="00AF5B59" w:rsidRDefault="00AF5B59" w:rsidP="00AF5B59">
      <w:pPr>
        <w:pStyle w:val="BodyText"/>
        <w:tabs>
          <w:tab w:val="left" w:pos="720"/>
        </w:tabs>
        <w:rPr>
          <w:sz w:val="20"/>
        </w:rPr>
      </w:pPr>
      <w:r>
        <w:rPr>
          <w:sz w:val="20"/>
        </w:rPr>
        <w:t>However, all human DNA extraction protocols follow the same basic principles:</w:t>
      </w:r>
    </w:p>
    <w:p w14:paraId="55C060DB" w14:textId="77777777" w:rsidR="00AF5B59" w:rsidRDefault="00AF5B59" w:rsidP="00661536">
      <w:pPr>
        <w:pStyle w:val="BodyText"/>
        <w:numPr>
          <w:ilvl w:val="0"/>
          <w:numId w:val="6"/>
        </w:numPr>
        <w:tabs>
          <w:tab w:val="left" w:pos="720"/>
        </w:tabs>
        <w:rPr>
          <w:sz w:val="20"/>
        </w:rPr>
      </w:pPr>
      <w:r>
        <w:rPr>
          <w:sz w:val="20"/>
        </w:rPr>
        <w:t>Cell lysis and removal of lipid membranes to enable the release of nucleic acids from the cell nucleus</w:t>
      </w:r>
    </w:p>
    <w:p w14:paraId="505093F0" w14:textId="77777777" w:rsidR="00AF5B59" w:rsidRDefault="00AF5B59" w:rsidP="00661536">
      <w:pPr>
        <w:pStyle w:val="BodyText"/>
        <w:numPr>
          <w:ilvl w:val="0"/>
          <w:numId w:val="6"/>
        </w:numPr>
        <w:tabs>
          <w:tab w:val="left" w:pos="720"/>
        </w:tabs>
        <w:rPr>
          <w:sz w:val="20"/>
        </w:rPr>
      </w:pPr>
      <w:r>
        <w:rPr>
          <w:sz w:val="20"/>
        </w:rPr>
        <w:t>DNA isolation by protein denaturation and removal</w:t>
      </w:r>
    </w:p>
    <w:p w14:paraId="3E484AFC" w14:textId="77777777" w:rsidR="00AF5B59" w:rsidRDefault="00AF5B59" w:rsidP="00661536">
      <w:pPr>
        <w:pStyle w:val="BodyText"/>
        <w:numPr>
          <w:ilvl w:val="0"/>
          <w:numId w:val="6"/>
        </w:numPr>
        <w:tabs>
          <w:tab w:val="left" w:pos="720"/>
        </w:tabs>
        <w:rPr>
          <w:sz w:val="20"/>
        </w:rPr>
      </w:pPr>
      <w:r>
        <w:rPr>
          <w:sz w:val="20"/>
        </w:rPr>
        <w:t>DNA purification by removal of other cellular contaminants</w:t>
      </w:r>
    </w:p>
    <w:p w14:paraId="7671757E" w14:textId="5996C5B9" w:rsidR="00AF5B59" w:rsidRDefault="00AF5B59" w:rsidP="009C5150">
      <w:pPr>
        <w:pStyle w:val="BodyText"/>
        <w:numPr>
          <w:ilvl w:val="0"/>
          <w:numId w:val="6"/>
        </w:numPr>
        <w:tabs>
          <w:tab w:val="left" w:pos="720"/>
        </w:tabs>
        <w:spacing w:after="0"/>
        <w:rPr>
          <w:sz w:val="20"/>
        </w:rPr>
      </w:pPr>
      <w:r>
        <w:rPr>
          <w:sz w:val="20"/>
        </w:rPr>
        <w:t>DNA stabilisation and storage</w:t>
      </w:r>
    </w:p>
    <w:p w14:paraId="082C2F4A" w14:textId="77777777" w:rsidR="001E416A" w:rsidRDefault="001E416A" w:rsidP="00FB1262">
      <w:pPr>
        <w:pStyle w:val="BodyText"/>
        <w:tabs>
          <w:tab w:val="left" w:pos="720"/>
        </w:tabs>
        <w:spacing w:after="0"/>
        <w:ind w:left="720"/>
        <w:rPr>
          <w:sz w:val="20"/>
        </w:rPr>
      </w:pPr>
    </w:p>
    <w:p w14:paraId="3D8C0F30" w14:textId="1937AB29" w:rsidR="005D7A58" w:rsidRDefault="00CF0064" w:rsidP="009C5150">
      <w:pPr>
        <w:pStyle w:val="BodyText"/>
        <w:tabs>
          <w:tab w:val="left" w:pos="720"/>
        </w:tabs>
        <w:spacing w:after="0"/>
        <w:rPr>
          <w:rFonts w:cs="Arial"/>
          <w:sz w:val="20"/>
          <w:szCs w:val="20"/>
        </w:rPr>
      </w:pPr>
      <w:r>
        <w:rPr>
          <w:sz w:val="20"/>
        </w:rPr>
        <w:t xml:space="preserve">A description </w:t>
      </w:r>
      <w:r w:rsidR="00012E3B">
        <w:rPr>
          <w:sz w:val="20"/>
        </w:rPr>
        <w:t xml:space="preserve">and comparison </w:t>
      </w:r>
      <w:r>
        <w:rPr>
          <w:sz w:val="20"/>
        </w:rPr>
        <w:t xml:space="preserve">of some </w:t>
      </w:r>
      <w:r w:rsidR="00012E3B">
        <w:rPr>
          <w:sz w:val="20"/>
        </w:rPr>
        <w:t xml:space="preserve">common methods of DNA extraction </w:t>
      </w:r>
      <w:r w:rsidR="00AF5B59">
        <w:rPr>
          <w:sz w:val="20"/>
        </w:rPr>
        <w:t>can be found in</w:t>
      </w:r>
      <w:r>
        <w:rPr>
          <w:sz w:val="20"/>
        </w:rPr>
        <w:t xml:space="preserve"> </w:t>
      </w:r>
      <w:r w:rsidR="00012E3B">
        <w:rPr>
          <w:i/>
          <w:sz w:val="20"/>
        </w:rPr>
        <w:t>T</w:t>
      </w:r>
      <w:r w:rsidRPr="00012E3B">
        <w:rPr>
          <w:i/>
          <w:sz w:val="20"/>
        </w:rPr>
        <w:t xml:space="preserve">able </w:t>
      </w:r>
      <w:r w:rsidR="00AF5B59" w:rsidRPr="00012E3B">
        <w:rPr>
          <w:i/>
          <w:sz w:val="20"/>
        </w:rPr>
        <w:t>1</w:t>
      </w:r>
      <w:r w:rsidR="00AF5B59">
        <w:rPr>
          <w:sz w:val="20"/>
        </w:rPr>
        <w:t xml:space="preserve"> </w:t>
      </w:r>
      <w:r>
        <w:rPr>
          <w:sz w:val="20"/>
        </w:rPr>
        <w:t>below.</w:t>
      </w:r>
      <w:r w:rsidR="005D7A58">
        <w:rPr>
          <w:sz w:val="20"/>
        </w:rPr>
        <w:t xml:space="preserve"> </w:t>
      </w:r>
      <w:r w:rsidR="005D7A58">
        <w:rPr>
          <w:rFonts w:cs="Arial"/>
          <w:sz w:val="20"/>
          <w:szCs w:val="20"/>
        </w:rPr>
        <w:t>Generally, commercial kits tend to be fast, reliable, and extract DNA of a higher purity. Other methods may be more adaptable and less expensive.</w:t>
      </w:r>
      <w:r w:rsidR="001E416A">
        <w:rPr>
          <w:rFonts w:cs="Arial"/>
          <w:sz w:val="20"/>
          <w:szCs w:val="20"/>
        </w:rPr>
        <w:t xml:space="preserve"> There are also several high throughput automated systems on the market. The method chosen should be tested and validated prior to introduction.</w:t>
      </w:r>
    </w:p>
    <w:p w14:paraId="07AE0B74" w14:textId="3AFA2686" w:rsidR="009C5150" w:rsidRDefault="009C5150" w:rsidP="009C5150">
      <w:pPr>
        <w:pStyle w:val="BodyText"/>
        <w:tabs>
          <w:tab w:val="left" w:pos="720"/>
        </w:tabs>
        <w:spacing w:after="0"/>
        <w:rPr>
          <w:rFonts w:cs="Arial"/>
          <w:sz w:val="20"/>
          <w:szCs w:val="20"/>
        </w:rPr>
      </w:pPr>
    </w:p>
    <w:p w14:paraId="29A4C42A" w14:textId="628A6A57" w:rsidR="009C5150" w:rsidRDefault="009C5150" w:rsidP="009C5150">
      <w:pPr>
        <w:pStyle w:val="BodyText"/>
        <w:tabs>
          <w:tab w:val="left" w:pos="720"/>
        </w:tabs>
        <w:rPr>
          <w:rFonts w:cs="Arial"/>
          <w:sz w:val="20"/>
          <w:szCs w:val="20"/>
        </w:rPr>
      </w:pPr>
      <w:r>
        <w:rPr>
          <w:rFonts w:cs="Arial"/>
          <w:sz w:val="20"/>
          <w:szCs w:val="20"/>
        </w:rPr>
        <w:t>The downstream purpose of the DNA should be considered when choosing a method. D</w:t>
      </w:r>
      <w:r w:rsidRPr="009C5150">
        <w:rPr>
          <w:rFonts w:cs="Arial"/>
          <w:sz w:val="20"/>
          <w:szCs w:val="20"/>
        </w:rPr>
        <w:t>NA can be assessed for integrity and</w:t>
      </w:r>
      <w:r>
        <w:rPr>
          <w:rFonts w:cs="Arial"/>
          <w:sz w:val="20"/>
          <w:szCs w:val="20"/>
        </w:rPr>
        <w:t xml:space="preserve"> </w:t>
      </w:r>
      <w:r w:rsidRPr="009C5150">
        <w:rPr>
          <w:rFonts w:cs="Arial"/>
          <w:sz w:val="20"/>
          <w:szCs w:val="20"/>
        </w:rPr>
        <w:t>fragmentation (e.g., molecular weight, DNA</w:t>
      </w:r>
      <w:r>
        <w:rPr>
          <w:rFonts w:cs="Arial"/>
          <w:sz w:val="20"/>
          <w:szCs w:val="20"/>
        </w:rPr>
        <w:t xml:space="preserve"> </w:t>
      </w:r>
      <w:r w:rsidRPr="009C5150">
        <w:rPr>
          <w:rFonts w:cs="Arial"/>
          <w:sz w:val="20"/>
          <w:szCs w:val="20"/>
        </w:rPr>
        <w:t>Integrity Number), quantity/concentration, and purity. In addition, DNA can be</w:t>
      </w:r>
      <w:r>
        <w:rPr>
          <w:rFonts w:cs="Arial"/>
          <w:sz w:val="20"/>
          <w:szCs w:val="20"/>
        </w:rPr>
        <w:t xml:space="preserve"> </w:t>
      </w:r>
      <w:r w:rsidRPr="009C5150">
        <w:rPr>
          <w:rFonts w:cs="Arial"/>
          <w:sz w:val="20"/>
          <w:szCs w:val="20"/>
        </w:rPr>
        <w:t>assessed for the absence of cross-linking, human</w:t>
      </w:r>
      <w:r>
        <w:rPr>
          <w:rFonts w:cs="Arial"/>
          <w:sz w:val="20"/>
          <w:szCs w:val="20"/>
        </w:rPr>
        <w:t xml:space="preserve"> </w:t>
      </w:r>
      <w:r w:rsidRPr="009C5150">
        <w:rPr>
          <w:rFonts w:cs="Arial"/>
          <w:sz w:val="20"/>
          <w:szCs w:val="20"/>
        </w:rPr>
        <w:t>vs. non-human composition, the absence of PCR</w:t>
      </w:r>
      <w:r>
        <w:rPr>
          <w:rFonts w:cs="Arial"/>
          <w:sz w:val="20"/>
          <w:szCs w:val="20"/>
        </w:rPr>
        <w:t xml:space="preserve"> </w:t>
      </w:r>
      <w:r w:rsidRPr="009C5150">
        <w:rPr>
          <w:rFonts w:cs="Arial"/>
          <w:sz w:val="20"/>
          <w:szCs w:val="20"/>
        </w:rPr>
        <w:t>inhibitors, and the percentage of double-stranded</w:t>
      </w:r>
      <w:r>
        <w:rPr>
          <w:rFonts w:cs="Arial"/>
          <w:sz w:val="20"/>
          <w:szCs w:val="20"/>
        </w:rPr>
        <w:t xml:space="preserve"> </w:t>
      </w:r>
      <w:r w:rsidRPr="009C5150">
        <w:rPr>
          <w:rFonts w:cs="Arial"/>
          <w:sz w:val="20"/>
          <w:szCs w:val="20"/>
        </w:rPr>
        <w:t>DNA.</w:t>
      </w:r>
    </w:p>
    <w:p w14:paraId="51FAC7A5" w14:textId="46A681DE" w:rsidR="00942570" w:rsidRDefault="00942570">
      <w:pPr>
        <w:rPr>
          <w:rFonts w:ascii="Arial" w:hAnsi="Arial"/>
          <w:b/>
          <w:sz w:val="20"/>
          <w:lang w:val="en-AU" w:eastAsia="en-AU"/>
        </w:rPr>
      </w:pPr>
    </w:p>
    <w:p w14:paraId="412F7596" w14:textId="6850D1CA" w:rsidR="00AF5B59" w:rsidRDefault="00012E3B" w:rsidP="003B0B35">
      <w:pPr>
        <w:pStyle w:val="BodyText"/>
        <w:tabs>
          <w:tab w:val="left" w:pos="720"/>
        </w:tabs>
        <w:rPr>
          <w:sz w:val="20"/>
        </w:rPr>
      </w:pPr>
      <w:r w:rsidRPr="0045269E">
        <w:rPr>
          <w:b/>
          <w:sz w:val="20"/>
        </w:rPr>
        <w:t>Table 1:</w:t>
      </w:r>
      <w:r w:rsidRPr="0045269E">
        <w:rPr>
          <w:sz w:val="20"/>
        </w:rPr>
        <w:t xml:space="preserve"> </w:t>
      </w:r>
      <w:r w:rsidRPr="0045269E">
        <w:rPr>
          <w:i/>
          <w:sz w:val="20"/>
        </w:rPr>
        <w:t xml:space="preserve">A comparison of common </w:t>
      </w:r>
      <w:r w:rsidR="00DF7A02" w:rsidRPr="0045269E">
        <w:rPr>
          <w:i/>
          <w:sz w:val="20"/>
        </w:rPr>
        <w:t>DNA extraction techniques.</w:t>
      </w:r>
    </w:p>
    <w:tbl>
      <w:tblPr>
        <w:tblStyle w:val="TableGrid"/>
        <w:tblW w:w="0" w:type="auto"/>
        <w:tblLook w:val="04A0" w:firstRow="1" w:lastRow="0" w:firstColumn="1" w:lastColumn="0" w:noHBand="0" w:noVBand="1"/>
      </w:tblPr>
      <w:tblGrid>
        <w:gridCol w:w="2066"/>
        <w:gridCol w:w="2101"/>
        <w:gridCol w:w="2078"/>
        <w:gridCol w:w="2099"/>
        <w:gridCol w:w="2113"/>
      </w:tblGrid>
      <w:tr w:rsidR="000E6920" w14:paraId="098BFB44" w14:textId="77777777" w:rsidTr="000E6920">
        <w:tc>
          <w:tcPr>
            <w:tcW w:w="2136" w:type="dxa"/>
          </w:tcPr>
          <w:p w14:paraId="54BECA77" w14:textId="77777777" w:rsidR="000E6920" w:rsidRPr="000E6920" w:rsidRDefault="000E6920" w:rsidP="003B0B35">
            <w:pPr>
              <w:pStyle w:val="BodyText"/>
              <w:tabs>
                <w:tab w:val="left" w:pos="720"/>
              </w:tabs>
              <w:rPr>
                <w:b/>
                <w:sz w:val="20"/>
              </w:rPr>
            </w:pPr>
          </w:p>
        </w:tc>
        <w:tc>
          <w:tcPr>
            <w:tcW w:w="2136" w:type="dxa"/>
          </w:tcPr>
          <w:p w14:paraId="366A224E" w14:textId="77777777" w:rsidR="000E6920" w:rsidRPr="000E6920" w:rsidRDefault="000E6920" w:rsidP="003B0B35">
            <w:pPr>
              <w:pStyle w:val="BodyText"/>
              <w:tabs>
                <w:tab w:val="left" w:pos="720"/>
              </w:tabs>
              <w:rPr>
                <w:b/>
                <w:sz w:val="20"/>
              </w:rPr>
            </w:pPr>
            <w:r w:rsidRPr="000E6920">
              <w:rPr>
                <w:b/>
                <w:sz w:val="20"/>
              </w:rPr>
              <w:t>Description</w:t>
            </w:r>
          </w:p>
        </w:tc>
        <w:tc>
          <w:tcPr>
            <w:tcW w:w="2137" w:type="dxa"/>
          </w:tcPr>
          <w:p w14:paraId="20B2D378" w14:textId="77777777" w:rsidR="000E6920" w:rsidRPr="000E6920" w:rsidRDefault="000967FB" w:rsidP="003B0B35">
            <w:pPr>
              <w:pStyle w:val="BodyText"/>
              <w:tabs>
                <w:tab w:val="left" w:pos="720"/>
              </w:tabs>
              <w:rPr>
                <w:b/>
                <w:sz w:val="20"/>
              </w:rPr>
            </w:pPr>
            <w:r>
              <w:rPr>
                <w:b/>
                <w:sz w:val="20"/>
              </w:rPr>
              <w:t>Advantages</w:t>
            </w:r>
          </w:p>
        </w:tc>
        <w:tc>
          <w:tcPr>
            <w:tcW w:w="2137" w:type="dxa"/>
          </w:tcPr>
          <w:p w14:paraId="076760DD" w14:textId="77777777" w:rsidR="000E6920" w:rsidRPr="000E6920" w:rsidRDefault="005D7A58" w:rsidP="003B0B35">
            <w:pPr>
              <w:pStyle w:val="BodyText"/>
              <w:tabs>
                <w:tab w:val="left" w:pos="720"/>
              </w:tabs>
              <w:rPr>
                <w:b/>
                <w:sz w:val="20"/>
              </w:rPr>
            </w:pPr>
            <w:r>
              <w:rPr>
                <w:b/>
                <w:sz w:val="20"/>
              </w:rPr>
              <w:t>Disadvantages</w:t>
            </w:r>
          </w:p>
        </w:tc>
        <w:tc>
          <w:tcPr>
            <w:tcW w:w="2137" w:type="dxa"/>
          </w:tcPr>
          <w:p w14:paraId="23FBAF97" w14:textId="362E4316" w:rsidR="000E6920" w:rsidRPr="000E6920" w:rsidRDefault="000E6920" w:rsidP="003B0B35">
            <w:pPr>
              <w:pStyle w:val="BodyText"/>
              <w:tabs>
                <w:tab w:val="left" w:pos="720"/>
              </w:tabs>
              <w:rPr>
                <w:b/>
                <w:sz w:val="20"/>
              </w:rPr>
            </w:pPr>
            <w:r w:rsidRPr="000E6920">
              <w:rPr>
                <w:b/>
                <w:sz w:val="20"/>
              </w:rPr>
              <w:t>Commercial Kit</w:t>
            </w:r>
            <w:r w:rsidR="009D7A73">
              <w:rPr>
                <w:b/>
                <w:sz w:val="20"/>
              </w:rPr>
              <w:t>s - examples</w:t>
            </w:r>
          </w:p>
        </w:tc>
      </w:tr>
      <w:tr w:rsidR="000E6920" w14:paraId="59C8C172" w14:textId="77777777" w:rsidTr="000E6920">
        <w:tc>
          <w:tcPr>
            <w:tcW w:w="2136" w:type="dxa"/>
          </w:tcPr>
          <w:p w14:paraId="5A331726" w14:textId="77777777" w:rsidR="000E6920" w:rsidRPr="00BC5492" w:rsidRDefault="000E6920" w:rsidP="00FB1262">
            <w:pPr>
              <w:pStyle w:val="BodyText"/>
              <w:tabs>
                <w:tab w:val="left" w:pos="720"/>
              </w:tabs>
              <w:spacing w:after="0"/>
              <w:rPr>
                <w:b/>
                <w:sz w:val="20"/>
              </w:rPr>
            </w:pPr>
            <w:r w:rsidRPr="00BC5492">
              <w:rPr>
                <w:b/>
                <w:sz w:val="20"/>
              </w:rPr>
              <w:t>Organic Extraction</w:t>
            </w:r>
          </w:p>
        </w:tc>
        <w:tc>
          <w:tcPr>
            <w:tcW w:w="2136" w:type="dxa"/>
          </w:tcPr>
          <w:p w14:paraId="750BF687" w14:textId="77777777" w:rsidR="000E6920" w:rsidRDefault="000E6920" w:rsidP="00FB1262">
            <w:pPr>
              <w:pStyle w:val="BodyText"/>
              <w:tabs>
                <w:tab w:val="left" w:pos="720"/>
              </w:tabs>
              <w:spacing w:after="0"/>
              <w:rPr>
                <w:sz w:val="20"/>
              </w:rPr>
            </w:pPr>
            <w:r>
              <w:rPr>
                <w:sz w:val="20"/>
              </w:rPr>
              <w:t>Uses organic chemicals (e.g. phenol-chloroform)</w:t>
            </w:r>
          </w:p>
        </w:tc>
        <w:tc>
          <w:tcPr>
            <w:tcW w:w="2137" w:type="dxa"/>
          </w:tcPr>
          <w:p w14:paraId="66FD7E32" w14:textId="77777777" w:rsidR="00F11E75" w:rsidRDefault="00F11E75" w:rsidP="00FB1262">
            <w:pPr>
              <w:pStyle w:val="BodyText"/>
              <w:tabs>
                <w:tab w:val="left" w:pos="720"/>
              </w:tabs>
              <w:spacing w:after="0"/>
              <w:rPr>
                <w:sz w:val="20"/>
              </w:rPr>
            </w:pPr>
            <w:r>
              <w:rPr>
                <w:sz w:val="20"/>
              </w:rPr>
              <w:t>Yields pure DNA</w:t>
            </w:r>
          </w:p>
          <w:p w14:paraId="25DF2666" w14:textId="77777777" w:rsidR="008C447F" w:rsidRDefault="008C447F" w:rsidP="00FB1262">
            <w:pPr>
              <w:pStyle w:val="BodyText"/>
              <w:tabs>
                <w:tab w:val="left" w:pos="720"/>
              </w:tabs>
              <w:spacing w:after="0"/>
              <w:rPr>
                <w:sz w:val="20"/>
              </w:rPr>
            </w:pPr>
            <w:r>
              <w:rPr>
                <w:sz w:val="20"/>
              </w:rPr>
              <w:t>Adaptable</w:t>
            </w:r>
          </w:p>
        </w:tc>
        <w:tc>
          <w:tcPr>
            <w:tcW w:w="2137" w:type="dxa"/>
          </w:tcPr>
          <w:p w14:paraId="7CD0CF8C" w14:textId="77777777" w:rsidR="008168C0" w:rsidRDefault="00D63627" w:rsidP="00FB1262">
            <w:pPr>
              <w:pStyle w:val="BodyText"/>
              <w:tabs>
                <w:tab w:val="left" w:pos="720"/>
              </w:tabs>
              <w:spacing w:after="0"/>
              <w:rPr>
                <w:sz w:val="20"/>
              </w:rPr>
            </w:pPr>
            <w:r>
              <w:rPr>
                <w:sz w:val="20"/>
              </w:rPr>
              <w:t>Time-</w:t>
            </w:r>
            <w:r w:rsidR="008168C0">
              <w:rPr>
                <w:sz w:val="20"/>
              </w:rPr>
              <w:t>consuming</w:t>
            </w:r>
          </w:p>
          <w:p w14:paraId="71B72C69" w14:textId="77777777" w:rsidR="008168C0" w:rsidRDefault="008168C0" w:rsidP="00FB1262">
            <w:pPr>
              <w:pStyle w:val="BodyText"/>
              <w:tabs>
                <w:tab w:val="left" w:pos="720"/>
              </w:tabs>
              <w:spacing w:after="0"/>
              <w:rPr>
                <w:sz w:val="20"/>
              </w:rPr>
            </w:pPr>
            <w:r>
              <w:rPr>
                <w:sz w:val="20"/>
              </w:rPr>
              <w:t>Harmful chemicals</w:t>
            </w:r>
          </w:p>
          <w:p w14:paraId="1B2FB068" w14:textId="77777777" w:rsidR="008168C0" w:rsidRDefault="008168C0" w:rsidP="00FB1262">
            <w:pPr>
              <w:pStyle w:val="BodyText"/>
              <w:tabs>
                <w:tab w:val="left" w:pos="720"/>
              </w:tabs>
              <w:spacing w:after="0"/>
              <w:rPr>
                <w:sz w:val="20"/>
              </w:rPr>
            </w:pPr>
            <w:r>
              <w:rPr>
                <w:sz w:val="20"/>
              </w:rPr>
              <w:t>L</w:t>
            </w:r>
            <w:r w:rsidR="000D3946">
              <w:rPr>
                <w:sz w:val="20"/>
              </w:rPr>
              <w:t>arg</w:t>
            </w:r>
            <w:r>
              <w:rPr>
                <w:sz w:val="20"/>
              </w:rPr>
              <w:t>e quantity of starting material required</w:t>
            </w:r>
            <w:r w:rsidR="000D3946">
              <w:rPr>
                <w:sz w:val="20"/>
              </w:rPr>
              <w:t xml:space="preserve"> </w:t>
            </w:r>
          </w:p>
          <w:p w14:paraId="0F8F4DCA" w14:textId="77777777" w:rsidR="000E6920" w:rsidRDefault="008168C0" w:rsidP="00FB1262">
            <w:pPr>
              <w:pStyle w:val="BodyText"/>
              <w:tabs>
                <w:tab w:val="left" w:pos="720"/>
              </w:tabs>
              <w:spacing w:after="0"/>
              <w:rPr>
                <w:sz w:val="20"/>
              </w:rPr>
            </w:pPr>
            <w:r>
              <w:rPr>
                <w:sz w:val="20"/>
              </w:rPr>
              <w:t>P</w:t>
            </w:r>
            <w:r w:rsidR="00F11E75">
              <w:rPr>
                <w:sz w:val="20"/>
              </w:rPr>
              <w:t>henol minimises quantitation of DNA detected by UV absorbance</w:t>
            </w:r>
          </w:p>
        </w:tc>
        <w:tc>
          <w:tcPr>
            <w:tcW w:w="2137" w:type="dxa"/>
          </w:tcPr>
          <w:p w14:paraId="07A80738" w14:textId="77777777" w:rsidR="008C447F" w:rsidRDefault="008C447F" w:rsidP="00FB1262">
            <w:pPr>
              <w:pStyle w:val="BodyText"/>
              <w:numPr>
                <w:ilvl w:val="0"/>
                <w:numId w:val="13"/>
              </w:numPr>
              <w:tabs>
                <w:tab w:val="left" w:pos="720"/>
              </w:tabs>
              <w:spacing w:after="0"/>
              <w:rPr>
                <w:sz w:val="20"/>
              </w:rPr>
            </w:pPr>
            <w:r>
              <w:rPr>
                <w:sz w:val="20"/>
              </w:rPr>
              <w:t>Solution-based method</w:t>
            </w:r>
          </w:p>
          <w:p w14:paraId="542991BC" w14:textId="77777777" w:rsidR="000E6920" w:rsidRDefault="000E6920" w:rsidP="00FB1262">
            <w:pPr>
              <w:pStyle w:val="BodyText"/>
              <w:numPr>
                <w:ilvl w:val="0"/>
                <w:numId w:val="13"/>
              </w:numPr>
              <w:tabs>
                <w:tab w:val="left" w:pos="720"/>
              </w:tabs>
              <w:spacing w:after="0"/>
              <w:rPr>
                <w:sz w:val="20"/>
              </w:rPr>
            </w:pPr>
            <w:r w:rsidRPr="00D13C4D">
              <w:rPr>
                <w:sz w:val="20"/>
              </w:rPr>
              <w:t>Easy-DNA® Kit (Invitrogen)</w:t>
            </w:r>
          </w:p>
        </w:tc>
      </w:tr>
      <w:tr w:rsidR="000E6920" w14:paraId="53166570" w14:textId="77777777" w:rsidTr="000E6920">
        <w:tc>
          <w:tcPr>
            <w:tcW w:w="2136" w:type="dxa"/>
          </w:tcPr>
          <w:p w14:paraId="05B21EB0" w14:textId="77777777" w:rsidR="000E6920" w:rsidRPr="00BC5492" w:rsidRDefault="000E6920" w:rsidP="00FB1262">
            <w:pPr>
              <w:pStyle w:val="BodyText"/>
              <w:tabs>
                <w:tab w:val="left" w:pos="720"/>
              </w:tabs>
              <w:spacing w:after="0"/>
              <w:rPr>
                <w:b/>
                <w:sz w:val="20"/>
              </w:rPr>
            </w:pPr>
            <w:r w:rsidRPr="00BC5492">
              <w:rPr>
                <w:b/>
                <w:sz w:val="20"/>
              </w:rPr>
              <w:t>Inorganic Extraction</w:t>
            </w:r>
          </w:p>
        </w:tc>
        <w:tc>
          <w:tcPr>
            <w:tcW w:w="2136" w:type="dxa"/>
          </w:tcPr>
          <w:p w14:paraId="1D500B79" w14:textId="77777777" w:rsidR="00043075" w:rsidRDefault="000E6920" w:rsidP="00FB1262">
            <w:pPr>
              <w:pStyle w:val="BodyText"/>
              <w:tabs>
                <w:tab w:val="left" w:pos="720"/>
              </w:tabs>
              <w:spacing w:after="0"/>
              <w:rPr>
                <w:sz w:val="20"/>
              </w:rPr>
            </w:pPr>
            <w:r>
              <w:rPr>
                <w:sz w:val="20"/>
              </w:rPr>
              <w:t>Use</w:t>
            </w:r>
            <w:r w:rsidRPr="002C524C">
              <w:rPr>
                <w:sz w:val="20"/>
              </w:rPr>
              <w:t>s inorganic chemicals, detergents,</w:t>
            </w:r>
            <w:r>
              <w:rPr>
                <w:sz w:val="20"/>
              </w:rPr>
              <w:t xml:space="preserve"> </w:t>
            </w:r>
            <w:proofErr w:type="spellStart"/>
            <w:r w:rsidRPr="002C524C">
              <w:rPr>
                <w:sz w:val="20"/>
              </w:rPr>
              <w:t>ethylenediamine</w:t>
            </w:r>
            <w:proofErr w:type="spellEnd"/>
            <w:r w:rsidRPr="002C524C">
              <w:rPr>
                <w:sz w:val="20"/>
              </w:rPr>
              <w:t xml:space="preserve"> </w:t>
            </w:r>
            <w:proofErr w:type="spellStart"/>
            <w:r w:rsidRPr="002C524C">
              <w:rPr>
                <w:sz w:val="20"/>
              </w:rPr>
              <w:t>tetraacetic</w:t>
            </w:r>
            <w:proofErr w:type="spellEnd"/>
            <w:r w:rsidRPr="002C524C">
              <w:rPr>
                <w:sz w:val="20"/>
              </w:rPr>
              <w:t xml:space="preserve"> acid (EDTA), acetic acid,</w:t>
            </w:r>
            <w:r>
              <w:rPr>
                <w:sz w:val="20"/>
              </w:rPr>
              <w:t xml:space="preserve"> </w:t>
            </w:r>
            <w:r w:rsidRPr="002C524C">
              <w:rPr>
                <w:sz w:val="20"/>
              </w:rPr>
              <w:t>salt (salting out, spooling)</w:t>
            </w:r>
          </w:p>
        </w:tc>
        <w:tc>
          <w:tcPr>
            <w:tcW w:w="2137" w:type="dxa"/>
          </w:tcPr>
          <w:p w14:paraId="22D4EA04" w14:textId="77777777" w:rsidR="000E6920" w:rsidRDefault="0099462D" w:rsidP="00FB1262">
            <w:pPr>
              <w:pStyle w:val="BodyText"/>
              <w:tabs>
                <w:tab w:val="left" w:pos="720"/>
              </w:tabs>
              <w:spacing w:after="0"/>
              <w:rPr>
                <w:sz w:val="20"/>
              </w:rPr>
            </w:pPr>
            <w:r>
              <w:rPr>
                <w:sz w:val="20"/>
              </w:rPr>
              <w:t>Does not require harmful chemicals.</w:t>
            </w:r>
          </w:p>
          <w:p w14:paraId="5D2252C0" w14:textId="77777777" w:rsidR="00740E81" w:rsidRDefault="00740E81" w:rsidP="00FB1262">
            <w:pPr>
              <w:pStyle w:val="BodyText"/>
              <w:tabs>
                <w:tab w:val="left" w:pos="720"/>
              </w:tabs>
              <w:spacing w:after="0"/>
              <w:rPr>
                <w:sz w:val="20"/>
              </w:rPr>
            </w:pPr>
            <w:r>
              <w:rPr>
                <w:sz w:val="20"/>
              </w:rPr>
              <w:t>Cost-effective</w:t>
            </w:r>
          </w:p>
          <w:p w14:paraId="08CD6B8A" w14:textId="77777777" w:rsidR="00410CB8" w:rsidRDefault="00410CB8" w:rsidP="00FB1262">
            <w:pPr>
              <w:pStyle w:val="BodyText"/>
              <w:tabs>
                <w:tab w:val="left" w:pos="720"/>
              </w:tabs>
              <w:spacing w:after="0"/>
              <w:rPr>
                <w:sz w:val="20"/>
              </w:rPr>
            </w:pPr>
            <w:r>
              <w:rPr>
                <w:sz w:val="20"/>
              </w:rPr>
              <w:t>Time-efficient</w:t>
            </w:r>
          </w:p>
          <w:p w14:paraId="4BA3542A" w14:textId="77777777" w:rsidR="008C447F" w:rsidRDefault="008C447F" w:rsidP="00FB1262">
            <w:pPr>
              <w:pStyle w:val="BodyText"/>
              <w:tabs>
                <w:tab w:val="left" w:pos="720"/>
              </w:tabs>
              <w:spacing w:after="0"/>
              <w:rPr>
                <w:sz w:val="20"/>
              </w:rPr>
            </w:pPr>
            <w:r>
              <w:rPr>
                <w:sz w:val="20"/>
              </w:rPr>
              <w:t>Adaptable</w:t>
            </w:r>
          </w:p>
        </w:tc>
        <w:tc>
          <w:tcPr>
            <w:tcW w:w="2137" w:type="dxa"/>
          </w:tcPr>
          <w:p w14:paraId="53E0B097" w14:textId="77777777" w:rsidR="000E6920" w:rsidRDefault="000E6920" w:rsidP="00FB1262">
            <w:pPr>
              <w:pStyle w:val="BodyText"/>
              <w:tabs>
                <w:tab w:val="left" w:pos="720"/>
              </w:tabs>
              <w:spacing w:after="0"/>
              <w:rPr>
                <w:sz w:val="20"/>
              </w:rPr>
            </w:pPr>
          </w:p>
        </w:tc>
        <w:tc>
          <w:tcPr>
            <w:tcW w:w="2137" w:type="dxa"/>
          </w:tcPr>
          <w:p w14:paraId="6DE368D2" w14:textId="77777777" w:rsidR="008C447F" w:rsidRDefault="008C447F" w:rsidP="00FB1262">
            <w:pPr>
              <w:pStyle w:val="BodyText"/>
              <w:numPr>
                <w:ilvl w:val="0"/>
                <w:numId w:val="13"/>
              </w:numPr>
              <w:tabs>
                <w:tab w:val="left" w:pos="720"/>
              </w:tabs>
              <w:spacing w:after="0"/>
              <w:rPr>
                <w:sz w:val="20"/>
              </w:rPr>
            </w:pPr>
            <w:r>
              <w:rPr>
                <w:sz w:val="20"/>
              </w:rPr>
              <w:t>Solution-based method</w:t>
            </w:r>
          </w:p>
          <w:p w14:paraId="48392392" w14:textId="77777777" w:rsidR="000E6920" w:rsidRDefault="000E6920" w:rsidP="00FB1262">
            <w:pPr>
              <w:pStyle w:val="BodyText"/>
              <w:tabs>
                <w:tab w:val="left" w:pos="720"/>
              </w:tabs>
              <w:spacing w:after="0"/>
              <w:rPr>
                <w:sz w:val="20"/>
              </w:rPr>
            </w:pPr>
          </w:p>
        </w:tc>
      </w:tr>
      <w:tr w:rsidR="003B60F5" w14:paraId="61CE9315" w14:textId="77777777" w:rsidTr="003B60F5">
        <w:trPr>
          <w:trHeight w:val="267"/>
        </w:trPr>
        <w:tc>
          <w:tcPr>
            <w:tcW w:w="2136" w:type="dxa"/>
            <w:vMerge w:val="restart"/>
          </w:tcPr>
          <w:p w14:paraId="1D3E6BE1" w14:textId="77777777" w:rsidR="003B60F5" w:rsidRPr="00BC5492" w:rsidRDefault="003B60F5" w:rsidP="00FB1262">
            <w:pPr>
              <w:pStyle w:val="BodyText"/>
              <w:tabs>
                <w:tab w:val="left" w:pos="720"/>
              </w:tabs>
              <w:spacing w:after="0"/>
              <w:rPr>
                <w:b/>
                <w:sz w:val="20"/>
              </w:rPr>
            </w:pPr>
            <w:r w:rsidRPr="00BC5492">
              <w:rPr>
                <w:b/>
                <w:sz w:val="20"/>
              </w:rPr>
              <w:t>Solid-Phase Extraction</w:t>
            </w:r>
          </w:p>
          <w:p w14:paraId="7EBD69AE" w14:textId="77777777" w:rsidR="003B60F5" w:rsidRDefault="003B60F5" w:rsidP="00FB1262">
            <w:pPr>
              <w:pStyle w:val="BodyText"/>
              <w:tabs>
                <w:tab w:val="left" w:pos="720"/>
              </w:tabs>
              <w:spacing w:after="0"/>
              <w:rPr>
                <w:sz w:val="20"/>
              </w:rPr>
            </w:pPr>
          </w:p>
        </w:tc>
        <w:tc>
          <w:tcPr>
            <w:tcW w:w="2136" w:type="dxa"/>
          </w:tcPr>
          <w:p w14:paraId="438C3B56" w14:textId="77777777" w:rsidR="003B60F5" w:rsidRDefault="003B60F5" w:rsidP="00FB1262">
            <w:pPr>
              <w:pStyle w:val="BodyText"/>
              <w:tabs>
                <w:tab w:val="left" w:pos="720"/>
              </w:tabs>
              <w:spacing w:after="0"/>
              <w:rPr>
                <w:sz w:val="20"/>
              </w:rPr>
            </w:pPr>
            <w:r>
              <w:rPr>
                <w:sz w:val="20"/>
              </w:rPr>
              <w:t>Silica based</w:t>
            </w:r>
          </w:p>
        </w:tc>
        <w:tc>
          <w:tcPr>
            <w:tcW w:w="2137" w:type="dxa"/>
          </w:tcPr>
          <w:p w14:paraId="75CD2748" w14:textId="77777777" w:rsidR="00207B2E" w:rsidRDefault="00207B2E" w:rsidP="00FB1262">
            <w:pPr>
              <w:pStyle w:val="BodyText"/>
              <w:tabs>
                <w:tab w:val="left" w:pos="720"/>
              </w:tabs>
              <w:spacing w:after="0"/>
              <w:rPr>
                <w:sz w:val="20"/>
              </w:rPr>
            </w:pPr>
            <w:r>
              <w:rPr>
                <w:sz w:val="20"/>
              </w:rPr>
              <w:t>Quick</w:t>
            </w:r>
          </w:p>
          <w:p w14:paraId="5A68FB94" w14:textId="77777777" w:rsidR="00B9227F" w:rsidRDefault="00B9227F" w:rsidP="00FB1262">
            <w:pPr>
              <w:pStyle w:val="BodyText"/>
              <w:tabs>
                <w:tab w:val="left" w:pos="720"/>
              </w:tabs>
              <w:spacing w:after="0"/>
              <w:rPr>
                <w:sz w:val="20"/>
              </w:rPr>
            </w:pPr>
            <w:r>
              <w:rPr>
                <w:sz w:val="20"/>
              </w:rPr>
              <w:t>Does not require harmful chemicals</w:t>
            </w:r>
          </w:p>
          <w:p w14:paraId="08883183" w14:textId="77777777" w:rsidR="00207B2E" w:rsidRDefault="00207B2E" w:rsidP="00FB1262">
            <w:pPr>
              <w:pStyle w:val="BodyText"/>
              <w:tabs>
                <w:tab w:val="left" w:pos="720"/>
              </w:tabs>
              <w:spacing w:after="0"/>
              <w:rPr>
                <w:sz w:val="20"/>
              </w:rPr>
            </w:pPr>
            <w:r>
              <w:rPr>
                <w:sz w:val="20"/>
              </w:rPr>
              <w:t>I</w:t>
            </w:r>
            <w:r w:rsidR="003B60F5">
              <w:rPr>
                <w:sz w:val="20"/>
              </w:rPr>
              <w:t>ncr</w:t>
            </w:r>
            <w:r>
              <w:rPr>
                <w:sz w:val="20"/>
              </w:rPr>
              <w:t>eased yield and quality of DNA</w:t>
            </w:r>
          </w:p>
          <w:p w14:paraId="6BE032C6" w14:textId="77777777" w:rsidR="00207B2E" w:rsidRDefault="00207B2E" w:rsidP="00FB1262">
            <w:pPr>
              <w:pStyle w:val="BodyText"/>
              <w:tabs>
                <w:tab w:val="left" w:pos="720"/>
              </w:tabs>
              <w:spacing w:after="0"/>
              <w:rPr>
                <w:sz w:val="20"/>
              </w:rPr>
            </w:pPr>
            <w:r>
              <w:rPr>
                <w:sz w:val="20"/>
              </w:rPr>
              <w:t>C</w:t>
            </w:r>
            <w:r w:rsidRPr="00D13C4D">
              <w:rPr>
                <w:sz w:val="20"/>
              </w:rPr>
              <w:t>an be automated</w:t>
            </w:r>
          </w:p>
          <w:p w14:paraId="1308BB03" w14:textId="77777777" w:rsidR="003B60F5" w:rsidRDefault="000D5486" w:rsidP="00716BDE">
            <w:pPr>
              <w:pStyle w:val="BodyText"/>
              <w:tabs>
                <w:tab w:val="left" w:pos="720"/>
              </w:tabs>
              <w:spacing w:after="0"/>
              <w:rPr>
                <w:sz w:val="20"/>
              </w:rPr>
            </w:pPr>
            <w:r>
              <w:rPr>
                <w:sz w:val="20"/>
              </w:rPr>
              <w:t>Can be incorporated into spin columns and microchips</w:t>
            </w:r>
          </w:p>
        </w:tc>
        <w:tc>
          <w:tcPr>
            <w:tcW w:w="2137" w:type="dxa"/>
          </w:tcPr>
          <w:p w14:paraId="50FB16EA" w14:textId="77777777" w:rsidR="003B60F5" w:rsidRDefault="008C447F" w:rsidP="00FB1262">
            <w:pPr>
              <w:pStyle w:val="BodyText"/>
              <w:tabs>
                <w:tab w:val="left" w:pos="720"/>
              </w:tabs>
              <w:spacing w:after="0"/>
              <w:rPr>
                <w:sz w:val="20"/>
              </w:rPr>
            </w:pPr>
            <w:r>
              <w:rPr>
                <w:sz w:val="20"/>
              </w:rPr>
              <w:t>C</w:t>
            </w:r>
            <w:r w:rsidRPr="00D13C4D">
              <w:rPr>
                <w:sz w:val="20"/>
              </w:rPr>
              <w:t>an be more costly</w:t>
            </w:r>
            <w:r w:rsidR="00207B2E">
              <w:rPr>
                <w:sz w:val="20"/>
              </w:rPr>
              <w:t xml:space="preserve"> than </w:t>
            </w:r>
            <w:r w:rsidR="002A72BD">
              <w:rPr>
                <w:sz w:val="20"/>
              </w:rPr>
              <w:t>solution based</w:t>
            </w:r>
            <w:r w:rsidR="00207B2E">
              <w:rPr>
                <w:sz w:val="20"/>
              </w:rPr>
              <w:t xml:space="preserve"> extraction methods</w:t>
            </w:r>
          </w:p>
        </w:tc>
        <w:tc>
          <w:tcPr>
            <w:tcW w:w="2137" w:type="dxa"/>
          </w:tcPr>
          <w:p w14:paraId="4BAAEB05" w14:textId="77777777" w:rsidR="008C447F" w:rsidRDefault="000D5486" w:rsidP="00FB1262">
            <w:pPr>
              <w:pStyle w:val="BodyText"/>
              <w:numPr>
                <w:ilvl w:val="0"/>
                <w:numId w:val="13"/>
              </w:numPr>
              <w:tabs>
                <w:tab w:val="left" w:pos="720"/>
              </w:tabs>
              <w:spacing w:after="0"/>
              <w:rPr>
                <w:sz w:val="20"/>
              </w:rPr>
            </w:pPr>
            <w:proofErr w:type="spellStart"/>
            <w:r w:rsidRPr="00D13C4D">
              <w:rPr>
                <w:sz w:val="20"/>
              </w:rPr>
              <w:t>Purelink</w:t>
            </w:r>
            <w:proofErr w:type="spellEnd"/>
            <w:r w:rsidRPr="00D13C4D">
              <w:rPr>
                <w:sz w:val="20"/>
              </w:rPr>
              <w:t xml:space="preserve"> Genomic DNA</w:t>
            </w:r>
            <w:r w:rsidR="008C447F">
              <w:rPr>
                <w:sz w:val="20"/>
              </w:rPr>
              <w:t xml:space="preserve"> extraction kit (Invitrogen)</w:t>
            </w:r>
          </w:p>
          <w:p w14:paraId="7706FAC0" w14:textId="77777777" w:rsidR="003B60F5" w:rsidRPr="00207B2E" w:rsidRDefault="000D5486" w:rsidP="00FB1262">
            <w:pPr>
              <w:pStyle w:val="BodyText"/>
              <w:numPr>
                <w:ilvl w:val="0"/>
                <w:numId w:val="13"/>
              </w:numPr>
              <w:tabs>
                <w:tab w:val="left" w:pos="720"/>
              </w:tabs>
              <w:spacing w:after="0"/>
              <w:rPr>
                <w:sz w:val="20"/>
              </w:rPr>
            </w:pPr>
            <w:proofErr w:type="spellStart"/>
            <w:r w:rsidRPr="00D13C4D">
              <w:rPr>
                <w:sz w:val="20"/>
              </w:rPr>
              <w:t>DNeasy</w:t>
            </w:r>
            <w:proofErr w:type="spellEnd"/>
            <w:r w:rsidRPr="00D13C4D">
              <w:rPr>
                <w:sz w:val="20"/>
              </w:rPr>
              <w:t xml:space="preserve"> Blood and Tissue Kit (Qiagen).</w:t>
            </w:r>
          </w:p>
        </w:tc>
      </w:tr>
      <w:tr w:rsidR="003B60F5" w14:paraId="029E4784" w14:textId="77777777" w:rsidTr="000D5486">
        <w:trPr>
          <w:trHeight w:val="266"/>
        </w:trPr>
        <w:tc>
          <w:tcPr>
            <w:tcW w:w="2136" w:type="dxa"/>
            <w:vMerge/>
          </w:tcPr>
          <w:p w14:paraId="4CED65DE" w14:textId="77777777" w:rsidR="003B60F5" w:rsidRDefault="003B60F5" w:rsidP="009D7AF3">
            <w:pPr>
              <w:pStyle w:val="BodyText"/>
              <w:tabs>
                <w:tab w:val="left" w:pos="720"/>
              </w:tabs>
              <w:spacing w:after="0"/>
              <w:rPr>
                <w:sz w:val="20"/>
              </w:rPr>
            </w:pPr>
          </w:p>
        </w:tc>
        <w:tc>
          <w:tcPr>
            <w:tcW w:w="2136" w:type="dxa"/>
          </w:tcPr>
          <w:p w14:paraId="4A69DC4D" w14:textId="77777777" w:rsidR="003B60F5" w:rsidRDefault="003B60F5" w:rsidP="009D7AF3">
            <w:pPr>
              <w:pStyle w:val="BodyText"/>
              <w:tabs>
                <w:tab w:val="left" w:pos="720"/>
              </w:tabs>
              <w:spacing w:after="0"/>
              <w:rPr>
                <w:sz w:val="20"/>
              </w:rPr>
            </w:pPr>
            <w:r>
              <w:rPr>
                <w:sz w:val="20"/>
              </w:rPr>
              <w:t>Magnetic/beads</w:t>
            </w:r>
          </w:p>
        </w:tc>
        <w:tc>
          <w:tcPr>
            <w:tcW w:w="2137" w:type="dxa"/>
          </w:tcPr>
          <w:p w14:paraId="5A3549F7" w14:textId="77777777" w:rsidR="008C447F" w:rsidRDefault="00207B2E" w:rsidP="009D7AF3">
            <w:pPr>
              <w:pStyle w:val="BodyText"/>
              <w:tabs>
                <w:tab w:val="left" w:pos="720"/>
              </w:tabs>
              <w:spacing w:after="0"/>
              <w:rPr>
                <w:sz w:val="20"/>
              </w:rPr>
            </w:pPr>
            <w:r>
              <w:rPr>
                <w:sz w:val="20"/>
              </w:rPr>
              <w:t>Quick</w:t>
            </w:r>
          </w:p>
          <w:p w14:paraId="49637A52" w14:textId="77777777" w:rsidR="003B60F5" w:rsidRDefault="008C447F" w:rsidP="009D7AF3">
            <w:pPr>
              <w:pStyle w:val="BodyText"/>
              <w:tabs>
                <w:tab w:val="left" w:pos="720"/>
              </w:tabs>
              <w:spacing w:after="0"/>
              <w:rPr>
                <w:sz w:val="20"/>
              </w:rPr>
            </w:pPr>
            <w:r>
              <w:rPr>
                <w:sz w:val="20"/>
              </w:rPr>
              <w:t>C</w:t>
            </w:r>
            <w:r w:rsidR="00287C68" w:rsidRPr="00D13C4D">
              <w:rPr>
                <w:sz w:val="20"/>
              </w:rPr>
              <w:t>an be automated</w:t>
            </w:r>
          </w:p>
          <w:p w14:paraId="085883B8" w14:textId="77777777" w:rsidR="00B9227F" w:rsidRDefault="00B9227F" w:rsidP="009D7AF3">
            <w:pPr>
              <w:pStyle w:val="BodyText"/>
              <w:tabs>
                <w:tab w:val="left" w:pos="720"/>
              </w:tabs>
              <w:spacing w:after="0"/>
              <w:rPr>
                <w:sz w:val="20"/>
              </w:rPr>
            </w:pPr>
            <w:r>
              <w:rPr>
                <w:sz w:val="20"/>
              </w:rPr>
              <w:t>Does not require harmful chemicals</w:t>
            </w:r>
          </w:p>
        </w:tc>
        <w:tc>
          <w:tcPr>
            <w:tcW w:w="2137" w:type="dxa"/>
          </w:tcPr>
          <w:p w14:paraId="46C1DAD9" w14:textId="77777777" w:rsidR="003B60F5" w:rsidRDefault="008C447F" w:rsidP="009D7AF3">
            <w:pPr>
              <w:pStyle w:val="BodyText"/>
              <w:tabs>
                <w:tab w:val="left" w:pos="720"/>
              </w:tabs>
              <w:spacing w:after="0"/>
              <w:rPr>
                <w:sz w:val="20"/>
              </w:rPr>
            </w:pPr>
            <w:r>
              <w:rPr>
                <w:sz w:val="20"/>
              </w:rPr>
              <w:t xml:space="preserve"> C</w:t>
            </w:r>
            <w:r w:rsidR="00287C68" w:rsidRPr="00D13C4D">
              <w:rPr>
                <w:sz w:val="20"/>
              </w:rPr>
              <w:t>an be more costly</w:t>
            </w:r>
          </w:p>
        </w:tc>
        <w:tc>
          <w:tcPr>
            <w:tcW w:w="2137" w:type="dxa"/>
          </w:tcPr>
          <w:p w14:paraId="15F588BB" w14:textId="77777777" w:rsidR="008C447F" w:rsidRDefault="00287C68" w:rsidP="009D7AF3">
            <w:pPr>
              <w:pStyle w:val="BodyText"/>
              <w:numPr>
                <w:ilvl w:val="0"/>
                <w:numId w:val="14"/>
              </w:numPr>
              <w:tabs>
                <w:tab w:val="left" w:pos="720"/>
              </w:tabs>
              <w:spacing w:after="0"/>
              <w:rPr>
                <w:sz w:val="20"/>
              </w:rPr>
            </w:pPr>
            <w:proofErr w:type="spellStart"/>
            <w:r w:rsidRPr="00D13C4D">
              <w:rPr>
                <w:sz w:val="20"/>
              </w:rPr>
              <w:t>Agencourt</w:t>
            </w:r>
            <w:proofErr w:type="spellEnd"/>
            <w:r w:rsidRPr="00D13C4D">
              <w:rPr>
                <w:sz w:val="20"/>
              </w:rPr>
              <w:t xml:space="preserve"> </w:t>
            </w:r>
            <w:proofErr w:type="spellStart"/>
            <w:r w:rsidRPr="00D13C4D">
              <w:rPr>
                <w:sz w:val="20"/>
              </w:rPr>
              <w:t>DNAd</w:t>
            </w:r>
            <w:r w:rsidR="008C447F">
              <w:rPr>
                <w:sz w:val="20"/>
              </w:rPr>
              <w:t>vance</w:t>
            </w:r>
            <w:proofErr w:type="spellEnd"/>
            <w:r w:rsidR="008C447F">
              <w:rPr>
                <w:sz w:val="20"/>
              </w:rPr>
              <w:t xml:space="preserve"> Kit (Beckman Coulter)</w:t>
            </w:r>
          </w:p>
          <w:p w14:paraId="078B35DE" w14:textId="77777777" w:rsidR="003B60F5" w:rsidRPr="002C524C" w:rsidRDefault="00287C68" w:rsidP="009D7AF3">
            <w:pPr>
              <w:pStyle w:val="BodyText"/>
              <w:numPr>
                <w:ilvl w:val="0"/>
                <w:numId w:val="14"/>
              </w:numPr>
              <w:tabs>
                <w:tab w:val="left" w:pos="720"/>
              </w:tabs>
              <w:spacing w:after="0"/>
              <w:rPr>
                <w:sz w:val="20"/>
              </w:rPr>
            </w:pPr>
            <w:r w:rsidRPr="00D13C4D">
              <w:rPr>
                <w:sz w:val="20"/>
              </w:rPr>
              <w:t>Magnetic Beads Genomic DNA Extraction Kit (</w:t>
            </w:r>
            <w:proofErr w:type="spellStart"/>
            <w:r w:rsidRPr="00D13C4D">
              <w:rPr>
                <w:sz w:val="20"/>
              </w:rPr>
              <w:t>Geneaid</w:t>
            </w:r>
            <w:proofErr w:type="spellEnd"/>
            <w:r w:rsidRPr="00D13C4D">
              <w:rPr>
                <w:sz w:val="20"/>
              </w:rPr>
              <w:t>).</w:t>
            </w:r>
          </w:p>
        </w:tc>
      </w:tr>
      <w:tr w:rsidR="003B60F5" w14:paraId="7120A1C4" w14:textId="77777777" w:rsidTr="000D5486">
        <w:trPr>
          <w:trHeight w:val="266"/>
        </w:trPr>
        <w:tc>
          <w:tcPr>
            <w:tcW w:w="2136" w:type="dxa"/>
            <w:vMerge/>
          </w:tcPr>
          <w:p w14:paraId="0D2A3978" w14:textId="77777777" w:rsidR="003B60F5" w:rsidRDefault="003B60F5" w:rsidP="009D7AF3">
            <w:pPr>
              <w:pStyle w:val="BodyText"/>
              <w:tabs>
                <w:tab w:val="left" w:pos="720"/>
              </w:tabs>
              <w:spacing w:after="0"/>
              <w:rPr>
                <w:sz w:val="20"/>
              </w:rPr>
            </w:pPr>
          </w:p>
        </w:tc>
        <w:tc>
          <w:tcPr>
            <w:tcW w:w="2136" w:type="dxa"/>
          </w:tcPr>
          <w:p w14:paraId="27EB7203" w14:textId="77777777" w:rsidR="003B60F5" w:rsidRDefault="003B60F5" w:rsidP="009D7AF3">
            <w:pPr>
              <w:pStyle w:val="BodyText"/>
              <w:tabs>
                <w:tab w:val="left" w:pos="720"/>
              </w:tabs>
              <w:spacing w:after="0"/>
              <w:rPr>
                <w:sz w:val="20"/>
              </w:rPr>
            </w:pPr>
            <w:r>
              <w:rPr>
                <w:sz w:val="20"/>
              </w:rPr>
              <w:t>Anion-exchange</w:t>
            </w:r>
            <w:r w:rsidR="008A2BB4">
              <w:rPr>
                <w:sz w:val="20"/>
              </w:rPr>
              <w:t>/ resins</w:t>
            </w:r>
          </w:p>
        </w:tc>
        <w:tc>
          <w:tcPr>
            <w:tcW w:w="2137" w:type="dxa"/>
          </w:tcPr>
          <w:p w14:paraId="0E819727" w14:textId="77777777" w:rsidR="003B60F5" w:rsidRDefault="00207B2E" w:rsidP="009D7AF3">
            <w:pPr>
              <w:pStyle w:val="BodyText"/>
              <w:tabs>
                <w:tab w:val="left" w:pos="720"/>
              </w:tabs>
              <w:spacing w:after="0"/>
              <w:rPr>
                <w:sz w:val="20"/>
              </w:rPr>
            </w:pPr>
            <w:r>
              <w:rPr>
                <w:sz w:val="20"/>
              </w:rPr>
              <w:t>Quick</w:t>
            </w:r>
          </w:p>
          <w:p w14:paraId="1C9074FF" w14:textId="77777777" w:rsidR="00B9227F" w:rsidRDefault="00B9227F" w:rsidP="009D7AF3">
            <w:pPr>
              <w:pStyle w:val="BodyText"/>
              <w:tabs>
                <w:tab w:val="left" w:pos="720"/>
              </w:tabs>
              <w:spacing w:after="0"/>
              <w:rPr>
                <w:sz w:val="20"/>
              </w:rPr>
            </w:pPr>
            <w:r>
              <w:rPr>
                <w:sz w:val="20"/>
              </w:rPr>
              <w:t>Does not require harmful chemicals</w:t>
            </w:r>
          </w:p>
        </w:tc>
        <w:tc>
          <w:tcPr>
            <w:tcW w:w="2137" w:type="dxa"/>
          </w:tcPr>
          <w:p w14:paraId="6CE510D8" w14:textId="77777777" w:rsidR="003B60F5" w:rsidRDefault="00207B2E" w:rsidP="009D7AF3">
            <w:pPr>
              <w:pStyle w:val="BodyText"/>
              <w:tabs>
                <w:tab w:val="left" w:pos="720"/>
              </w:tabs>
              <w:spacing w:after="0"/>
              <w:rPr>
                <w:sz w:val="20"/>
              </w:rPr>
            </w:pPr>
            <w:r>
              <w:rPr>
                <w:sz w:val="20"/>
              </w:rPr>
              <w:t>Depend on salt concentration and pH condition of buffers</w:t>
            </w:r>
          </w:p>
          <w:p w14:paraId="2AC42B7D" w14:textId="77777777" w:rsidR="00B9227F" w:rsidRDefault="00B9227F" w:rsidP="009D7AF3">
            <w:pPr>
              <w:pStyle w:val="BodyText"/>
              <w:tabs>
                <w:tab w:val="left" w:pos="720"/>
              </w:tabs>
              <w:spacing w:after="0"/>
              <w:rPr>
                <w:sz w:val="20"/>
              </w:rPr>
            </w:pPr>
            <w:r>
              <w:rPr>
                <w:sz w:val="20"/>
              </w:rPr>
              <w:t>Cost-efficient</w:t>
            </w:r>
          </w:p>
        </w:tc>
        <w:tc>
          <w:tcPr>
            <w:tcW w:w="2137" w:type="dxa"/>
          </w:tcPr>
          <w:p w14:paraId="42C523C4" w14:textId="77777777" w:rsidR="008C447F" w:rsidRDefault="004435E9" w:rsidP="009D7AF3">
            <w:pPr>
              <w:pStyle w:val="BodyText"/>
              <w:numPr>
                <w:ilvl w:val="0"/>
                <w:numId w:val="15"/>
              </w:numPr>
              <w:tabs>
                <w:tab w:val="left" w:pos="720"/>
              </w:tabs>
              <w:spacing w:after="0"/>
              <w:rPr>
                <w:sz w:val="20"/>
              </w:rPr>
            </w:pPr>
            <w:proofErr w:type="spellStart"/>
            <w:r w:rsidRPr="00D13C4D">
              <w:rPr>
                <w:sz w:val="20"/>
              </w:rPr>
              <w:t>PureLink</w:t>
            </w:r>
            <w:proofErr w:type="spellEnd"/>
            <w:r w:rsidRPr="00D13C4D">
              <w:rPr>
                <w:sz w:val="20"/>
              </w:rPr>
              <w:t xml:space="preserve">® </w:t>
            </w:r>
            <w:proofErr w:type="spellStart"/>
            <w:r w:rsidRPr="00D13C4D">
              <w:rPr>
                <w:sz w:val="20"/>
              </w:rPr>
              <w:t>HiPure</w:t>
            </w:r>
            <w:proofErr w:type="spellEnd"/>
            <w:r w:rsidRPr="00D13C4D">
              <w:rPr>
                <w:sz w:val="20"/>
              </w:rPr>
              <w:t xml:space="preserve"> Plasmid DNA Purification </w:t>
            </w:r>
            <w:r w:rsidR="008C447F">
              <w:rPr>
                <w:sz w:val="20"/>
              </w:rPr>
              <w:t>Kits (Invitrogen)</w:t>
            </w:r>
          </w:p>
          <w:p w14:paraId="1FF9E960" w14:textId="77777777" w:rsidR="008C447F" w:rsidRDefault="004435E9" w:rsidP="009D7AF3">
            <w:pPr>
              <w:pStyle w:val="BodyText"/>
              <w:numPr>
                <w:ilvl w:val="0"/>
                <w:numId w:val="15"/>
              </w:numPr>
              <w:tabs>
                <w:tab w:val="left" w:pos="720"/>
              </w:tabs>
              <w:spacing w:after="0"/>
              <w:rPr>
                <w:sz w:val="20"/>
              </w:rPr>
            </w:pPr>
            <w:r w:rsidRPr="00D13C4D">
              <w:rPr>
                <w:sz w:val="20"/>
              </w:rPr>
              <w:t>Qiagen plasmid mini</w:t>
            </w:r>
            <w:r w:rsidR="008C447F">
              <w:rPr>
                <w:sz w:val="20"/>
              </w:rPr>
              <w:t>/midi kits and Genomic-tip</w:t>
            </w:r>
          </w:p>
          <w:p w14:paraId="7004543D" w14:textId="4D9F915B" w:rsidR="00207B2E" w:rsidRPr="00FC0D79" w:rsidRDefault="004435E9" w:rsidP="009D7AF3">
            <w:pPr>
              <w:pStyle w:val="BodyText"/>
              <w:numPr>
                <w:ilvl w:val="0"/>
                <w:numId w:val="15"/>
              </w:numPr>
              <w:tabs>
                <w:tab w:val="left" w:pos="720"/>
              </w:tabs>
              <w:spacing w:after="0"/>
              <w:rPr>
                <w:sz w:val="20"/>
              </w:rPr>
            </w:pPr>
            <w:proofErr w:type="spellStart"/>
            <w:r w:rsidRPr="00D13C4D">
              <w:rPr>
                <w:sz w:val="20"/>
              </w:rPr>
              <w:t>NucleoBond</w:t>
            </w:r>
            <w:proofErr w:type="spellEnd"/>
            <w:r w:rsidRPr="00D13C4D">
              <w:rPr>
                <w:sz w:val="20"/>
              </w:rPr>
              <w:t>® PC kits (</w:t>
            </w:r>
            <w:proofErr w:type="spellStart"/>
            <w:r w:rsidRPr="00D13C4D">
              <w:rPr>
                <w:sz w:val="20"/>
              </w:rPr>
              <w:t>Macherey</w:t>
            </w:r>
            <w:proofErr w:type="spellEnd"/>
            <w:r w:rsidRPr="00D13C4D">
              <w:rPr>
                <w:sz w:val="20"/>
              </w:rPr>
              <w:t xml:space="preserve"> Nagel)</w:t>
            </w:r>
          </w:p>
        </w:tc>
      </w:tr>
    </w:tbl>
    <w:p w14:paraId="0BEAD4EB" w14:textId="615E5793" w:rsidR="000E6920" w:rsidRDefault="000E6920" w:rsidP="003B0B35">
      <w:pPr>
        <w:pStyle w:val="BodyText"/>
        <w:tabs>
          <w:tab w:val="left" w:pos="720"/>
        </w:tabs>
        <w:rPr>
          <w:sz w:val="20"/>
        </w:rPr>
      </w:pPr>
    </w:p>
    <w:p w14:paraId="7B529351" w14:textId="6BE68F4D" w:rsidR="001E416A" w:rsidRDefault="001E416A">
      <w:pPr>
        <w:rPr>
          <w:rFonts w:ascii="Arial" w:hAnsi="Arial"/>
          <w:sz w:val="20"/>
          <w:lang w:val="en-AU" w:eastAsia="en-AU"/>
        </w:rPr>
      </w:pPr>
      <w:r>
        <w:rPr>
          <w:sz w:val="20"/>
        </w:rPr>
        <w:br w:type="page"/>
      </w:r>
    </w:p>
    <w:p w14:paraId="0A2C25ED" w14:textId="77777777" w:rsidR="001E416A" w:rsidRDefault="001E416A" w:rsidP="00AF4B8E">
      <w:pPr>
        <w:pStyle w:val="BodyText"/>
        <w:tabs>
          <w:tab w:val="left" w:pos="720"/>
        </w:tabs>
        <w:rPr>
          <w:b/>
          <w:sz w:val="20"/>
        </w:rPr>
      </w:pPr>
    </w:p>
    <w:p w14:paraId="4AF6E076" w14:textId="5B168654" w:rsidR="00AF4B8E" w:rsidRDefault="00AF4B8E" w:rsidP="00AF4B8E">
      <w:pPr>
        <w:pStyle w:val="BodyText"/>
        <w:tabs>
          <w:tab w:val="left" w:pos="720"/>
        </w:tabs>
        <w:rPr>
          <w:b/>
          <w:sz w:val="20"/>
        </w:rPr>
      </w:pPr>
      <w:r w:rsidRPr="00AF4B8E">
        <w:rPr>
          <w:b/>
          <w:sz w:val="20"/>
        </w:rPr>
        <w:t>Organic extraction</w:t>
      </w:r>
      <w:r w:rsidR="0060444E">
        <w:rPr>
          <w:b/>
          <w:sz w:val="20"/>
        </w:rPr>
        <w:t>: Phenol-chloroform method</w:t>
      </w:r>
    </w:p>
    <w:p w14:paraId="7C0DE555" w14:textId="77777777" w:rsidR="008B4DEF" w:rsidRDefault="00A239B5" w:rsidP="008B4DEF">
      <w:pPr>
        <w:pStyle w:val="BodyText"/>
        <w:tabs>
          <w:tab w:val="left" w:pos="720"/>
        </w:tabs>
        <w:rPr>
          <w:sz w:val="20"/>
        </w:rPr>
      </w:pPr>
      <w:r>
        <w:rPr>
          <w:sz w:val="20"/>
        </w:rPr>
        <w:t xml:space="preserve">Cell lysis is achieved by the combination of a buffer (Tris), detergent (SDS), and protease (Proteinase K). The addition of a chelating agent (EDTA) inhibits DNase activity by binding divalent cations like Mg++. </w:t>
      </w:r>
      <w:r w:rsidR="008B4DEF">
        <w:rPr>
          <w:sz w:val="20"/>
        </w:rPr>
        <w:t xml:space="preserve">To separate the DNA and proteins, the lysed sample is mixed with </w:t>
      </w:r>
      <w:proofErr w:type="spellStart"/>
      <w:proofErr w:type="gramStart"/>
      <w:r w:rsidR="008B4DEF" w:rsidRPr="0001228D">
        <w:rPr>
          <w:sz w:val="20"/>
        </w:rPr>
        <w:t>Phenol:Chloroform</w:t>
      </w:r>
      <w:proofErr w:type="gramEnd"/>
      <w:r w:rsidR="008B4DEF" w:rsidRPr="0001228D">
        <w:rPr>
          <w:sz w:val="20"/>
        </w:rPr>
        <w:t>:Isoamyl</w:t>
      </w:r>
      <w:proofErr w:type="spellEnd"/>
      <w:r w:rsidR="008B4DEF">
        <w:rPr>
          <w:sz w:val="20"/>
        </w:rPr>
        <w:t xml:space="preserve"> </w:t>
      </w:r>
      <w:r w:rsidR="008B4DEF" w:rsidRPr="0001228D">
        <w:rPr>
          <w:sz w:val="20"/>
        </w:rPr>
        <w:t>Alcohol</w:t>
      </w:r>
      <w:r w:rsidR="008B4DEF">
        <w:rPr>
          <w:sz w:val="20"/>
        </w:rPr>
        <w:t xml:space="preserve">. </w:t>
      </w:r>
      <w:r w:rsidR="008B4DEF" w:rsidRPr="0001228D">
        <w:rPr>
          <w:sz w:val="20"/>
        </w:rPr>
        <w:t>Chloroform acts as a protein and RNA solvent</w:t>
      </w:r>
      <w:r w:rsidR="008B4DEF">
        <w:rPr>
          <w:sz w:val="20"/>
        </w:rPr>
        <w:t xml:space="preserve"> and </w:t>
      </w:r>
      <w:r w:rsidR="008B4DEF" w:rsidRPr="0001228D">
        <w:rPr>
          <w:sz w:val="20"/>
        </w:rPr>
        <w:t>while Isoamyl Alcohol</w:t>
      </w:r>
      <w:r w:rsidR="008B4DEF">
        <w:rPr>
          <w:sz w:val="20"/>
        </w:rPr>
        <w:t xml:space="preserve"> </w:t>
      </w:r>
      <w:r w:rsidR="008B4DEF" w:rsidRPr="0001228D">
        <w:rPr>
          <w:sz w:val="20"/>
        </w:rPr>
        <w:t>functions as a foam reducing agent</w:t>
      </w:r>
      <w:r w:rsidR="008B4DEF">
        <w:rPr>
          <w:sz w:val="20"/>
        </w:rPr>
        <w:t xml:space="preserve">. This mixture is vortexed until an emulsion is formed, and then centrifuged until it has separated </w:t>
      </w:r>
      <w:r w:rsidR="008B4DEF" w:rsidRPr="0001228D">
        <w:rPr>
          <w:sz w:val="20"/>
        </w:rPr>
        <w:t>into an</w:t>
      </w:r>
      <w:r w:rsidR="008B4DEF">
        <w:rPr>
          <w:sz w:val="20"/>
        </w:rPr>
        <w:t xml:space="preserve"> aqueous (top) and organic (bottom</w:t>
      </w:r>
      <w:r w:rsidR="008B4DEF" w:rsidRPr="0001228D">
        <w:rPr>
          <w:sz w:val="20"/>
        </w:rPr>
        <w:t>)</w:t>
      </w:r>
      <w:r w:rsidR="008B4DEF">
        <w:rPr>
          <w:sz w:val="20"/>
        </w:rPr>
        <w:t xml:space="preserve"> layer. </w:t>
      </w:r>
      <w:r w:rsidR="008B4DEF" w:rsidRPr="0001228D">
        <w:rPr>
          <w:sz w:val="20"/>
        </w:rPr>
        <w:t xml:space="preserve">The denatured proteins and cellular debris are </w:t>
      </w:r>
      <w:r w:rsidR="0072006C">
        <w:rPr>
          <w:sz w:val="20"/>
        </w:rPr>
        <w:t>separated</w:t>
      </w:r>
      <w:r w:rsidR="008B4DEF" w:rsidRPr="0001228D">
        <w:rPr>
          <w:sz w:val="20"/>
        </w:rPr>
        <w:t xml:space="preserve"> into</w:t>
      </w:r>
      <w:r w:rsidR="008B4DEF">
        <w:rPr>
          <w:sz w:val="20"/>
        </w:rPr>
        <w:t xml:space="preserve"> </w:t>
      </w:r>
      <w:r w:rsidR="008B4DEF" w:rsidRPr="0001228D">
        <w:rPr>
          <w:sz w:val="20"/>
        </w:rPr>
        <w:t>the</w:t>
      </w:r>
      <w:r w:rsidR="008B4DEF">
        <w:rPr>
          <w:sz w:val="20"/>
        </w:rPr>
        <w:t xml:space="preserve"> organic layer, the lipids </w:t>
      </w:r>
      <w:r w:rsidR="008B4DEF" w:rsidRPr="0001228D">
        <w:rPr>
          <w:sz w:val="20"/>
        </w:rPr>
        <w:t>accumulate between</w:t>
      </w:r>
      <w:r w:rsidR="008B4DEF" w:rsidRPr="00AF4B8E">
        <w:t xml:space="preserve"> </w:t>
      </w:r>
      <w:r w:rsidR="008B4DEF" w:rsidRPr="008B4DEF">
        <w:rPr>
          <w:sz w:val="20"/>
          <w:szCs w:val="20"/>
        </w:rPr>
        <w:t>the</w:t>
      </w:r>
      <w:r w:rsidR="008B4DEF">
        <w:rPr>
          <w:sz w:val="20"/>
          <w:szCs w:val="20"/>
        </w:rPr>
        <w:t xml:space="preserve"> aqueous and organic layer</w:t>
      </w:r>
      <w:r w:rsidR="008B4DEF">
        <w:t xml:space="preserve">, </w:t>
      </w:r>
      <w:r w:rsidR="008B4DEF" w:rsidRPr="008B4DEF">
        <w:rPr>
          <w:sz w:val="20"/>
          <w:szCs w:val="20"/>
        </w:rPr>
        <w:t>and the DNA ac</w:t>
      </w:r>
      <w:r w:rsidR="0072006C">
        <w:rPr>
          <w:sz w:val="20"/>
          <w:szCs w:val="20"/>
        </w:rPr>
        <w:t>cumulates in the aqueous layer.</w:t>
      </w:r>
      <w:r w:rsidR="00582537">
        <w:rPr>
          <w:sz w:val="20"/>
          <w:szCs w:val="20"/>
        </w:rPr>
        <w:t xml:space="preserve"> To prevent DNA from accumulating in the organic layer, the solution is buffered to a pH&gt;7.8. After several washes, the aqueous phase can be extracted with Chloroform or n-Butanol to remove any traces of phenol. The DNA is then purified and concentrated by either ethanol precipitation or centrifugal filter units. </w:t>
      </w:r>
    </w:p>
    <w:p w14:paraId="3C23DF3F" w14:textId="77777777" w:rsidR="00A239B5" w:rsidRDefault="00A239B5" w:rsidP="0001228D">
      <w:pPr>
        <w:pStyle w:val="BodyText"/>
        <w:tabs>
          <w:tab w:val="left" w:pos="720"/>
        </w:tabs>
        <w:rPr>
          <w:sz w:val="20"/>
        </w:rPr>
      </w:pPr>
    </w:p>
    <w:p w14:paraId="473846FB" w14:textId="77777777" w:rsidR="008B4DEF" w:rsidRPr="00C92016" w:rsidRDefault="001F1AFE" w:rsidP="00A239B5">
      <w:pPr>
        <w:pStyle w:val="BodyText"/>
        <w:tabs>
          <w:tab w:val="left" w:pos="720"/>
        </w:tabs>
        <w:rPr>
          <w:b/>
          <w:sz w:val="20"/>
        </w:rPr>
      </w:pPr>
      <w:r w:rsidRPr="00C92016">
        <w:rPr>
          <w:b/>
          <w:sz w:val="20"/>
        </w:rPr>
        <w:t>Inorganic extraction</w:t>
      </w:r>
      <w:r w:rsidR="0060444E">
        <w:rPr>
          <w:b/>
          <w:sz w:val="20"/>
        </w:rPr>
        <w:t>: salting-out method</w:t>
      </w:r>
    </w:p>
    <w:p w14:paraId="5507F5E1" w14:textId="77777777" w:rsidR="00463BB7" w:rsidRDefault="00E4773A" w:rsidP="001F1AFE">
      <w:pPr>
        <w:pStyle w:val="BodyText"/>
        <w:tabs>
          <w:tab w:val="left" w:pos="720"/>
        </w:tabs>
        <w:rPr>
          <w:sz w:val="20"/>
        </w:rPr>
      </w:pPr>
      <w:r>
        <w:rPr>
          <w:sz w:val="20"/>
        </w:rPr>
        <w:t xml:space="preserve">This is similar to the organic method of extraction, however high salt (sodium chloride, </w:t>
      </w:r>
      <w:proofErr w:type="spellStart"/>
      <w:r>
        <w:rPr>
          <w:sz w:val="20"/>
        </w:rPr>
        <w:t>NaCl</w:t>
      </w:r>
      <w:proofErr w:type="spellEnd"/>
      <w:r>
        <w:rPr>
          <w:sz w:val="20"/>
        </w:rPr>
        <w:t xml:space="preserve">) concentration is used to </w:t>
      </w:r>
      <w:r w:rsidR="00FD16EC">
        <w:rPr>
          <w:sz w:val="20"/>
        </w:rPr>
        <w:t>precipitate DNA.</w:t>
      </w:r>
      <w:r>
        <w:rPr>
          <w:sz w:val="20"/>
        </w:rPr>
        <w:t xml:space="preserve"> </w:t>
      </w:r>
      <w:r w:rsidR="00463BB7">
        <w:rPr>
          <w:sz w:val="20"/>
        </w:rPr>
        <w:t>After protein digestion by</w:t>
      </w:r>
      <w:r w:rsidR="00462F0E">
        <w:rPr>
          <w:sz w:val="20"/>
        </w:rPr>
        <w:t xml:space="preserve"> a</w:t>
      </w:r>
      <w:r w:rsidR="00775811">
        <w:rPr>
          <w:sz w:val="20"/>
        </w:rPr>
        <w:t xml:space="preserve"> protein</w:t>
      </w:r>
      <w:r w:rsidR="00463BB7">
        <w:rPr>
          <w:sz w:val="20"/>
        </w:rPr>
        <w:t>ase enzyme</w:t>
      </w:r>
      <w:r w:rsidR="00462F0E">
        <w:rPr>
          <w:sz w:val="20"/>
        </w:rPr>
        <w:t xml:space="preserve"> and detergent</w:t>
      </w:r>
      <w:r w:rsidR="00FD16EC">
        <w:rPr>
          <w:sz w:val="20"/>
        </w:rPr>
        <w:t xml:space="preserve"> for a few hours or overnight</w:t>
      </w:r>
      <w:r w:rsidR="00462F0E">
        <w:rPr>
          <w:sz w:val="20"/>
        </w:rPr>
        <w:t>,</w:t>
      </w:r>
      <w:r w:rsidR="00FD16EC">
        <w:rPr>
          <w:sz w:val="20"/>
        </w:rPr>
        <w:t xml:space="preserve"> salt is added</w:t>
      </w:r>
      <w:r w:rsidR="00463BB7">
        <w:rPr>
          <w:sz w:val="20"/>
        </w:rPr>
        <w:t>. Centrifugation remove</w:t>
      </w:r>
      <w:r w:rsidR="00462F0E">
        <w:rPr>
          <w:sz w:val="20"/>
        </w:rPr>
        <w:t>s</w:t>
      </w:r>
      <w:r w:rsidR="00463BB7">
        <w:rPr>
          <w:sz w:val="20"/>
        </w:rPr>
        <w:t xml:space="preserve"> the precipitated proteins</w:t>
      </w:r>
      <w:r w:rsidR="00462F0E">
        <w:rPr>
          <w:sz w:val="20"/>
        </w:rPr>
        <w:t xml:space="preserve"> which form a protein pellet at the bottom of the tube</w:t>
      </w:r>
      <w:r w:rsidR="00463BB7">
        <w:rPr>
          <w:sz w:val="20"/>
        </w:rPr>
        <w:t>. The supernatant co</w:t>
      </w:r>
      <w:r w:rsidR="00462F0E">
        <w:rPr>
          <w:sz w:val="20"/>
        </w:rPr>
        <w:t xml:space="preserve">ntains the DNA. </w:t>
      </w:r>
      <w:r w:rsidR="00463BB7">
        <w:rPr>
          <w:sz w:val="20"/>
        </w:rPr>
        <w:t xml:space="preserve">DNA is </w:t>
      </w:r>
      <w:r w:rsidR="00462F0E">
        <w:rPr>
          <w:sz w:val="20"/>
        </w:rPr>
        <w:t xml:space="preserve">then </w:t>
      </w:r>
      <w:r w:rsidR="00463BB7">
        <w:rPr>
          <w:sz w:val="20"/>
        </w:rPr>
        <w:t xml:space="preserve">precipitated by adding ethanol and </w:t>
      </w:r>
      <w:r w:rsidR="00462F0E">
        <w:rPr>
          <w:sz w:val="20"/>
        </w:rPr>
        <w:t xml:space="preserve">the </w:t>
      </w:r>
      <w:r w:rsidR="00463BB7">
        <w:rPr>
          <w:sz w:val="20"/>
        </w:rPr>
        <w:t>precipitated DNA is then re-suspended in desired buffer</w:t>
      </w:r>
      <w:r w:rsidR="00462F0E">
        <w:rPr>
          <w:sz w:val="20"/>
        </w:rPr>
        <w:t>.</w:t>
      </w:r>
    </w:p>
    <w:p w14:paraId="2D70ABC1" w14:textId="77777777" w:rsidR="00303944" w:rsidRDefault="001F1AFE" w:rsidP="001F1AFE">
      <w:pPr>
        <w:pStyle w:val="BodyText"/>
        <w:tabs>
          <w:tab w:val="left" w:pos="720"/>
        </w:tabs>
        <w:rPr>
          <w:sz w:val="20"/>
        </w:rPr>
      </w:pPr>
      <w:r w:rsidRPr="00D13C4D">
        <w:rPr>
          <w:sz w:val="20"/>
        </w:rPr>
        <w:t>Occasionally, alkaline denaturation of the sample</w:t>
      </w:r>
      <w:r w:rsidR="00303944">
        <w:rPr>
          <w:sz w:val="20"/>
        </w:rPr>
        <w:t xml:space="preserve"> with sodium hydroxide (</w:t>
      </w:r>
      <w:proofErr w:type="spellStart"/>
      <w:r w:rsidR="00303944">
        <w:rPr>
          <w:sz w:val="20"/>
        </w:rPr>
        <w:t>NaOH</w:t>
      </w:r>
      <w:proofErr w:type="spellEnd"/>
      <w:r w:rsidR="00303944">
        <w:rPr>
          <w:sz w:val="20"/>
        </w:rPr>
        <w:t>) can be</w:t>
      </w:r>
      <w:r w:rsidRPr="00D13C4D">
        <w:rPr>
          <w:sz w:val="20"/>
        </w:rPr>
        <w:t xml:space="preserve"> used to release DNA from the cells.</w:t>
      </w:r>
      <w:r w:rsidR="00303944">
        <w:rPr>
          <w:sz w:val="20"/>
        </w:rPr>
        <w:t xml:space="preserve"> </w:t>
      </w:r>
      <w:r w:rsidR="00303944" w:rsidRPr="00D13C4D">
        <w:rPr>
          <w:sz w:val="20"/>
        </w:rPr>
        <w:t>The solution is then re-equilibrated to neutral pH with a more acidic buffer solution and is ready for PCR.</w:t>
      </w:r>
      <w:r w:rsidR="00303944">
        <w:rPr>
          <w:sz w:val="20"/>
        </w:rPr>
        <w:t xml:space="preserve"> Simi</w:t>
      </w:r>
      <w:r w:rsidR="00951D09">
        <w:rPr>
          <w:sz w:val="20"/>
        </w:rPr>
        <w:t xml:space="preserve">larly, heat denaturation by boiling the sample to </w:t>
      </w:r>
      <w:r w:rsidR="00951D09" w:rsidRPr="00D13C4D">
        <w:rPr>
          <w:sz w:val="20"/>
        </w:rPr>
        <w:t>100°C</w:t>
      </w:r>
      <w:r w:rsidR="00951D09">
        <w:rPr>
          <w:sz w:val="20"/>
        </w:rPr>
        <w:t xml:space="preserve"> can release DNA into the solution. However, this method may also denature the DNA by separating the two strands. </w:t>
      </w:r>
    </w:p>
    <w:p w14:paraId="5679DDFC" w14:textId="77777777" w:rsidR="001F1AFE" w:rsidRDefault="001F1AFE" w:rsidP="00A239B5">
      <w:pPr>
        <w:pStyle w:val="BodyText"/>
        <w:tabs>
          <w:tab w:val="left" w:pos="720"/>
        </w:tabs>
        <w:rPr>
          <w:sz w:val="20"/>
        </w:rPr>
      </w:pPr>
    </w:p>
    <w:p w14:paraId="1C45E258" w14:textId="77777777" w:rsidR="001F1AFE" w:rsidRPr="007327DC" w:rsidRDefault="001F1AFE" w:rsidP="00A239B5">
      <w:pPr>
        <w:pStyle w:val="BodyText"/>
        <w:tabs>
          <w:tab w:val="left" w:pos="720"/>
        </w:tabs>
        <w:rPr>
          <w:b/>
          <w:sz w:val="20"/>
        </w:rPr>
      </w:pPr>
      <w:r w:rsidRPr="008168C0">
        <w:rPr>
          <w:b/>
          <w:sz w:val="20"/>
        </w:rPr>
        <w:t>Solid-phase extraction</w:t>
      </w:r>
      <w:r w:rsidR="00A866EA" w:rsidRPr="008168C0">
        <w:rPr>
          <w:b/>
          <w:sz w:val="20"/>
        </w:rPr>
        <w:t xml:space="preserve"> methods</w:t>
      </w:r>
    </w:p>
    <w:p w14:paraId="4008FC9F" w14:textId="77777777" w:rsidR="00C92016" w:rsidRDefault="00A866EA" w:rsidP="00C92016">
      <w:pPr>
        <w:pStyle w:val="BodyText"/>
        <w:tabs>
          <w:tab w:val="left" w:pos="720"/>
        </w:tabs>
        <w:rPr>
          <w:sz w:val="20"/>
        </w:rPr>
      </w:pPr>
      <w:r>
        <w:rPr>
          <w:sz w:val="20"/>
        </w:rPr>
        <w:t xml:space="preserve">These methods </w:t>
      </w:r>
      <w:r w:rsidR="00C92016" w:rsidRPr="00136B19">
        <w:rPr>
          <w:sz w:val="20"/>
        </w:rPr>
        <w:t>involve columns of various sorts, which are packed with ion exchange, or silica based resins or matrices. Ion exchange columns are generally positively charged to bind the negatively charged DNA; silica matrices are also charged and can also retain DNA. In such applications DNA from the cellular lysates is expected to bind to the column. These columns are then washed using salt solutions to remove unbound material. Nucleic acid is then recovered by applying water or a neutral pH salt solution to break down the resin-DNA bonding.</w:t>
      </w:r>
    </w:p>
    <w:p w14:paraId="33D03182" w14:textId="77777777" w:rsidR="009213DC" w:rsidRPr="0045269E" w:rsidRDefault="009213DC" w:rsidP="0045269E">
      <w:pPr>
        <w:pStyle w:val="BodyText"/>
        <w:numPr>
          <w:ilvl w:val="0"/>
          <w:numId w:val="18"/>
        </w:numPr>
        <w:tabs>
          <w:tab w:val="left" w:pos="720"/>
        </w:tabs>
        <w:rPr>
          <w:sz w:val="20"/>
          <w:u w:val="single"/>
        </w:rPr>
      </w:pPr>
      <w:r w:rsidRPr="0045269E">
        <w:rPr>
          <w:sz w:val="20"/>
          <w:u w:val="single"/>
        </w:rPr>
        <w:t>Silica based technology</w:t>
      </w:r>
    </w:p>
    <w:p w14:paraId="55082895" w14:textId="77777777" w:rsidR="004D7331" w:rsidRPr="00D13C4D" w:rsidRDefault="009213DC" w:rsidP="008168C0">
      <w:pPr>
        <w:pStyle w:val="BodyText"/>
        <w:tabs>
          <w:tab w:val="left" w:pos="720"/>
        </w:tabs>
        <w:ind w:left="360"/>
        <w:rPr>
          <w:sz w:val="20"/>
        </w:rPr>
      </w:pPr>
      <w:r w:rsidRPr="00D13C4D">
        <w:rPr>
          <w:sz w:val="20"/>
        </w:rPr>
        <w:t xml:space="preserve">DNA adsorbs specifically to </w:t>
      </w:r>
      <w:r w:rsidR="0045269E">
        <w:rPr>
          <w:sz w:val="20"/>
        </w:rPr>
        <w:t xml:space="preserve">positively charged </w:t>
      </w:r>
      <w:r w:rsidRPr="00D13C4D">
        <w:rPr>
          <w:sz w:val="20"/>
        </w:rPr>
        <w:t xml:space="preserve">silica membrane/beads/particles in the presence of certain salts and at a particular </w:t>
      </w:r>
      <w:proofErr w:type="spellStart"/>
      <w:r w:rsidRPr="00D13C4D">
        <w:rPr>
          <w:sz w:val="20"/>
        </w:rPr>
        <w:t>pH.</w:t>
      </w:r>
      <w:proofErr w:type="spellEnd"/>
      <w:r w:rsidRPr="00D13C4D">
        <w:rPr>
          <w:sz w:val="20"/>
        </w:rPr>
        <w:t xml:space="preserve"> The cellular contaminants are removed by wash steps. DNA is eluted in a low salt buffer or elution buffer. </w:t>
      </w:r>
      <w:proofErr w:type="spellStart"/>
      <w:r w:rsidRPr="00D13C4D">
        <w:rPr>
          <w:sz w:val="20"/>
        </w:rPr>
        <w:t>Chaotropic</w:t>
      </w:r>
      <w:proofErr w:type="spellEnd"/>
      <w:r w:rsidRPr="00D13C4D">
        <w:rPr>
          <w:sz w:val="20"/>
        </w:rPr>
        <w:t xml:space="preserve"> salts are included to aid in protein denaturation and extraction of DNA. </w:t>
      </w:r>
    </w:p>
    <w:p w14:paraId="3509CC99" w14:textId="77777777" w:rsidR="009213DC" w:rsidRPr="0045269E" w:rsidRDefault="009213DC" w:rsidP="00661536">
      <w:pPr>
        <w:pStyle w:val="BodyText"/>
        <w:numPr>
          <w:ilvl w:val="0"/>
          <w:numId w:val="7"/>
        </w:numPr>
        <w:tabs>
          <w:tab w:val="left" w:pos="720"/>
        </w:tabs>
        <w:rPr>
          <w:sz w:val="20"/>
          <w:u w:val="single"/>
        </w:rPr>
      </w:pPr>
      <w:r w:rsidRPr="0045269E">
        <w:rPr>
          <w:sz w:val="20"/>
          <w:u w:val="single"/>
        </w:rPr>
        <w:t>Magnetic separation</w:t>
      </w:r>
    </w:p>
    <w:p w14:paraId="53FAD5B5" w14:textId="77777777" w:rsidR="004D7331" w:rsidRDefault="009213DC" w:rsidP="008168C0">
      <w:pPr>
        <w:pStyle w:val="BodyText"/>
        <w:tabs>
          <w:tab w:val="left" w:pos="720"/>
        </w:tabs>
        <w:ind w:left="360"/>
        <w:rPr>
          <w:sz w:val="20"/>
        </w:rPr>
      </w:pPr>
      <w:r w:rsidRPr="00D13C4D">
        <w:rPr>
          <w:sz w:val="20"/>
        </w:rPr>
        <w:t xml:space="preserve">This method is based on reversibly binding DNA to a magnetic solid surface/bead/particles, which have been coated with a DNA binding antibody or a functional group that interacts specifically with DNA. After DNA binding, beads are separated from other contaminating cellular components, washed and finally the purified DNA is eluted using ethanol extraction. </w:t>
      </w:r>
    </w:p>
    <w:p w14:paraId="58E56F92" w14:textId="599C13BE" w:rsidR="009213DC" w:rsidRPr="0045269E" w:rsidRDefault="009213DC" w:rsidP="00661536">
      <w:pPr>
        <w:pStyle w:val="BodyText"/>
        <w:numPr>
          <w:ilvl w:val="0"/>
          <w:numId w:val="7"/>
        </w:numPr>
        <w:tabs>
          <w:tab w:val="left" w:pos="720"/>
        </w:tabs>
        <w:rPr>
          <w:sz w:val="20"/>
          <w:u w:val="single"/>
        </w:rPr>
      </w:pPr>
      <w:r w:rsidRPr="0045269E">
        <w:rPr>
          <w:sz w:val="20"/>
          <w:u w:val="single"/>
        </w:rPr>
        <w:t>Anion exchange technology</w:t>
      </w:r>
    </w:p>
    <w:p w14:paraId="74F626AD" w14:textId="2CAD302E" w:rsidR="006978CD" w:rsidRDefault="009213DC" w:rsidP="0045269E">
      <w:pPr>
        <w:pStyle w:val="BodyText"/>
        <w:tabs>
          <w:tab w:val="left" w:pos="720"/>
        </w:tabs>
        <w:ind w:left="360"/>
        <w:rPr>
          <w:sz w:val="20"/>
        </w:rPr>
      </w:pPr>
      <w:r w:rsidRPr="00D13C4D">
        <w:rPr>
          <w:sz w:val="20"/>
        </w:rPr>
        <w:t>This method is based on the interaction between negatively charged phosphates of the nucleic acid and positively charged surface molecules on the substrate.</w:t>
      </w:r>
      <w:r w:rsidR="00B9227F">
        <w:rPr>
          <w:sz w:val="20"/>
        </w:rPr>
        <w:t xml:space="preserve"> Many different matrices are available including </w:t>
      </w:r>
      <w:r w:rsidR="00B9227F" w:rsidRPr="00B9227F">
        <w:rPr>
          <w:sz w:val="20"/>
        </w:rPr>
        <w:t>cellulose,</w:t>
      </w:r>
      <w:r w:rsidR="00716BDE">
        <w:rPr>
          <w:sz w:val="20"/>
        </w:rPr>
        <w:t xml:space="preserve"> </w:t>
      </w:r>
      <w:r w:rsidR="00B9227F" w:rsidRPr="00B9227F">
        <w:rPr>
          <w:sz w:val="20"/>
        </w:rPr>
        <w:t>dextran, or agarose</w:t>
      </w:r>
      <w:r w:rsidR="00B9227F">
        <w:rPr>
          <w:sz w:val="20"/>
        </w:rPr>
        <w:t xml:space="preserve">. </w:t>
      </w:r>
      <w:r w:rsidR="00252177">
        <w:rPr>
          <w:sz w:val="20"/>
        </w:rPr>
        <w:t xml:space="preserve">The presence of resins bound to the matrix can optimise the separation of DNA from impurities. </w:t>
      </w:r>
      <w:r w:rsidRPr="00D13C4D">
        <w:rPr>
          <w:sz w:val="20"/>
        </w:rPr>
        <w:t xml:space="preserve">DNA binds specifically to the substrate in presence of low salt, contaminants are removed by wash steps using low or medium salt buffer, and purified DNA is eluted using a high salt buffer. </w:t>
      </w:r>
    </w:p>
    <w:p w14:paraId="2236B79B" w14:textId="77777777" w:rsidR="00B31461" w:rsidRPr="004F0CBD" w:rsidRDefault="00B31461" w:rsidP="0045269E">
      <w:pPr>
        <w:pStyle w:val="BodyText"/>
        <w:tabs>
          <w:tab w:val="left" w:pos="720"/>
        </w:tabs>
        <w:ind w:left="1080"/>
        <w:rPr>
          <w:sz w:val="20"/>
        </w:rPr>
      </w:pPr>
    </w:p>
    <w:p w14:paraId="282E796C" w14:textId="77777777" w:rsidR="008168C0" w:rsidRPr="008168C0" w:rsidRDefault="008168C0" w:rsidP="00A866EA">
      <w:pPr>
        <w:pStyle w:val="BodyText"/>
        <w:tabs>
          <w:tab w:val="left" w:pos="720"/>
        </w:tabs>
        <w:rPr>
          <w:rFonts w:cs="Arial"/>
          <w:b/>
          <w:sz w:val="20"/>
          <w:szCs w:val="20"/>
        </w:rPr>
      </w:pPr>
      <w:r w:rsidRPr="008168C0">
        <w:rPr>
          <w:rFonts w:cs="Arial"/>
          <w:b/>
          <w:sz w:val="20"/>
          <w:szCs w:val="20"/>
        </w:rPr>
        <w:t>Other extraction methods</w:t>
      </w:r>
    </w:p>
    <w:p w14:paraId="19F4DBFC" w14:textId="77777777" w:rsidR="00A866EA" w:rsidRDefault="00FA024B" w:rsidP="00FA024B">
      <w:pPr>
        <w:pStyle w:val="BodyText"/>
        <w:tabs>
          <w:tab w:val="left" w:pos="720"/>
        </w:tabs>
        <w:rPr>
          <w:rFonts w:cs="Arial"/>
          <w:sz w:val="20"/>
          <w:szCs w:val="20"/>
        </w:rPr>
      </w:pPr>
      <w:r>
        <w:rPr>
          <w:rFonts w:cs="Arial"/>
          <w:sz w:val="20"/>
          <w:szCs w:val="20"/>
        </w:rPr>
        <w:t xml:space="preserve">Other methods include </w:t>
      </w:r>
      <w:r w:rsidRPr="00FA024B">
        <w:rPr>
          <w:rFonts w:cs="Arial"/>
          <w:sz w:val="20"/>
          <w:szCs w:val="20"/>
        </w:rPr>
        <w:t>Ethidium Bromide</w:t>
      </w:r>
      <w:r>
        <w:rPr>
          <w:rFonts w:cs="Arial"/>
          <w:sz w:val="20"/>
          <w:szCs w:val="20"/>
        </w:rPr>
        <w:t xml:space="preserve"> (EtBr)-</w:t>
      </w:r>
      <w:proofErr w:type="spellStart"/>
      <w:r>
        <w:rPr>
          <w:rFonts w:cs="Arial"/>
          <w:sz w:val="20"/>
          <w:szCs w:val="20"/>
        </w:rPr>
        <w:t>Cesium</w:t>
      </w:r>
      <w:proofErr w:type="spellEnd"/>
      <w:r>
        <w:rPr>
          <w:rFonts w:cs="Arial"/>
          <w:sz w:val="20"/>
          <w:szCs w:val="20"/>
        </w:rPr>
        <w:t xml:space="preserve"> Chloride (</w:t>
      </w:r>
      <w:proofErr w:type="spellStart"/>
      <w:r>
        <w:rPr>
          <w:rFonts w:cs="Arial"/>
          <w:sz w:val="20"/>
          <w:szCs w:val="20"/>
        </w:rPr>
        <w:t>CsCl</w:t>
      </w:r>
      <w:proofErr w:type="spellEnd"/>
      <w:r>
        <w:rPr>
          <w:rFonts w:cs="Arial"/>
          <w:sz w:val="20"/>
          <w:szCs w:val="20"/>
        </w:rPr>
        <w:t>) g</w:t>
      </w:r>
      <w:r w:rsidRPr="00FA024B">
        <w:rPr>
          <w:rFonts w:cs="Arial"/>
          <w:sz w:val="20"/>
          <w:szCs w:val="20"/>
        </w:rPr>
        <w:t>radient</w:t>
      </w:r>
      <w:r w:rsidR="00EF3B59">
        <w:rPr>
          <w:rFonts w:cs="Arial"/>
          <w:sz w:val="20"/>
          <w:szCs w:val="20"/>
        </w:rPr>
        <w:t xml:space="preserve"> centrifugation.</w:t>
      </w:r>
    </w:p>
    <w:p w14:paraId="06CADC8B" w14:textId="77AD4BA4" w:rsidR="00DF7A02" w:rsidRDefault="00DF7A02" w:rsidP="00DF7A02">
      <w:pPr>
        <w:pStyle w:val="BodyText"/>
        <w:tabs>
          <w:tab w:val="left" w:pos="720"/>
        </w:tabs>
        <w:rPr>
          <w:sz w:val="20"/>
        </w:rPr>
      </w:pPr>
      <w:r>
        <w:rPr>
          <w:b/>
        </w:rPr>
        <w:lastRenderedPageBreak/>
        <w:t>Choosing a suitable method</w:t>
      </w:r>
    </w:p>
    <w:p w14:paraId="2F7B7DB7" w14:textId="201DEDF2" w:rsidR="004A6630" w:rsidRDefault="006978CD" w:rsidP="006978CD">
      <w:pPr>
        <w:pStyle w:val="BodyText"/>
        <w:tabs>
          <w:tab w:val="left" w:pos="720"/>
        </w:tabs>
        <w:rPr>
          <w:sz w:val="20"/>
        </w:rPr>
      </w:pPr>
      <w:r w:rsidRPr="00D13C4D">
        <w:rPr>
          <w:sz w:val="20"/>
        </w:rPr>
        <w:t>DNA isolation methods are often modified and optimi</w:t>
      </w:r>
      <w:r w:rsidR="009D7A73">
        <w:rPr>
          <w:sz w:val="20"/>
        </w:rPr>
        <w:t>s</w:t>
      </w:r>
      <w:r w:rsidRPr="00D13C4D">
        <w:rPr>
          <w:sz w:val="20"/>
        </w:rPr>
        <w:t>ed for different cell types.</w:t>
      </w:r>
      <w:r>
        <w:rPr>
          <w:sz w:val="20"/>
        </w:rPr>
        <w:t xml:space="preserve"> It is important that when deciding on the method of DNA extraction to use,</w:t>
      </w:r>
      <w:r w:rsidR="009D7A73">
        <w:rPr>
          <w:sz w:val="20"/>
        </w:rPr>
        <w:t xml:space="preserve"> to take</w:t>
      </w:r>
      <w:r>
        <w:rPr>
          <w:sz w:val="20"/>
        </w:rPr>
        <w:t xml:space="preserve"> </w:t>
      </w:r>
      <w:r w:rsidR="004A6630">
        <w:rPr>
          <w:sz w:val="20"/>
        </w:rPr>
        <w:t>the following factors into consideration as one method may be more suitable than another:</w:t>
      </w:r>
    </w:p>
    <w:p w14:paraId="2F929851" w14:textId="77777777" w:rsidR="004A6630" w:rsidRPr="004A6630" w:rsidRDefault="004A6630" w:rsidP="00661536">
      <w:pPr>
        <w:pStyle w:val="BodyText"/>
        <w:numPr>
          <w:ilvl w:val="0"/>
          <w:numId w:val="7"/>
        </w:numPr>
        <w:tabs>
          <w:tab w:val="left" w:pos="720"/>
        </w:tabs>
        <w:rPr>
          <w:i/>
          <w:sz w:val="20"/>
        </w:rPr>
      </w:pPr>
      <w:r>
        <w:rPr>
          <w:sz w:val="20"/>
        </w:rPr>
        <w:t>S</w:t>
      </w:r>
      <w:r w:rsidR="006978CD">
        <w:rPr>
          <w:sz w:val="20"/>
        </w:rPr>
        <w:t>ample type, size</w:t>
      </w:r>
      <w:r>
        <w:rPr>
          <w:sz w:val="20"/>
        </w:rPr>
        <w:t>, volume</w:t>
      </w:r>
      <w:r w:rsidR="008F0556">
        <w:rPr>
          <w:sz w:val="20"/>
        </w:rPr>
        <w:t>,</w:t>
      </w:r>
      <w:r w:rsidR="006978CD">
        <w:rPr>
          <w:sz w:val="20"/>
        </w:rPr>
        <w:t xml:space="preserve"> storage conditions,</w:t>
      </w:r>
      <w:r w:rsidR="008F0556">
        <w:rPr>
          <w:sz w:val="20"/>
        </w:rPr>
        <w:t xml:space="preserve"> and any special pre-extraction preparation required</w:t>
      </w:r>
    </w:p>
    <w:p w14:paraId="25EA362A" w14:textId="77777777" w:rsidR="004A6630" w:rsidRPr="004A6630" w:rsidRDefault="006978CD" w:rsidP="00661536">
      <w:pPr>
        <w:pStyle w:val="BodyText"/>
        <w:numPr>
          <w:ilvl w:val="0"/>
          <w:numId w:val="7"/>
        </w:numPr>
        <w:tabs>
          <w:tab w:val="left" w:pos="720"/>
        </w:tabs>
        <w:rPr>
          <w:i/>
          <w:sz w:val="20"/>
        </w:rPr>
      </w:pPr>
      <w:r>
        <w:rPr>
          <w:sz w:val="20"/>
        </w:rPr>
        <w:t xml:space="preserve">DNA yield required, </w:t>
      </w:r>
    </w:p>
    <w:p w14:paraId="252CC1D3" w14:textId="77777777" w:rsidR="004A6630" w:rsidRPr="004A6630" w:rsidRDefault="004A6630" w:rsidP="00661536">
      <w:pPr>
        <w:pStyle w:val="BodyText"/>
        <w:numPr>
          <w:ilvl w:val="0"/>
          <w:numId w:val="7"/>
        </w:numPr>
        <w:tabs>
          <w:tab w:val="left" w:pos="720"/>
        </w:tabs>
        <w:rPr>
          <w:i/>
          <w:sz w:val="20"/>
        </w:rPr>
      </w:pPr>
      <w:r>
        <w:rPr>
          <w:sz w:val="20"/>
        </w:rPr>
        <w:t xml:space="preserve">Equipment and tube sizes required, </w:t>
      </w:r>
    </w:p>
    <w:p w14:paraId="411489F4" w14:textId="77777777" w:rsidR="004A6630" w:rsidRPr="004A6630" w:rsidRDefault="004A6630" w:rsidP="00661536">
      <w:pPr>
        <w:pStyle w:val="BodyText"/>
        <w:numPr>
          <w:ilvl w:val="0"/>
          <w:numId w:val="7"/>
        </w:numPr>
        <w:tabs>
          <w:tab w:val="left" w:pos="720"/>
        </w:tabs>
        <w:rPr>
          <w:i/>
          <w:sz w:val="20"/>
        </w:rPr>
      </w:pPr>
      <w:r>
        <w:rPr>
          <w:sz w:val="20"/>
        </w:rPr>
        <w:t>Processing speed required</w:t>
      </w:r>
      <w:r w:rsidR="00563EAC">
        <w:rPr>
          <w:sz w:val="20"/>
        </w:rPr>
        <w:t>,</w:t>
      </w:r>
    </w:p>
    <w:p w14:paraId="4BFD285C" w14:textId="77777777" w:rsidR="00563EAC" w:rsidRPr="00563EAC" w:rsidRDefault="004A6630" w:rsidP="00661536">
      <w:pPr>
        <w:pStyle w:val="BodyText"/>
        <w:numPr>
          <w:ilvl w:val="0"/>
          <w:numId w:val="7"/>
        </w:numPr>
        <w:tabs>
          <w:tab w:val="left" w:pos="720"/>
        </w:tabs>
        <w:rPr>
          <w:i/>
          <w:sz w:val="20"/>
        </w:rPr>
      </w:pPr>
      <w:r>
        <w:rPr>
          <w:sz w:val="20"/>
        </w:rPr>
        <w:t>Required purity of DNA</w:t>
      </w:r>
      <w:r w:rsidR="00563EAC">
        <w:rPr>
          <w:sz w:val="20"/>
        </w:rPr>
        <w:t xml:space="preserve"> </w:t>
      </w:r>
    </w:p>
    <w:p w14:paraId="4A023FA4" w14:textId="77777777" w:rsidR="004A6630" w:rsidRPr="004A6630" w:rsidRDefault="00563EAC" w:rsidP="00661536">
      <w:pPr>
        <w:pStyle w:val="BodyText"/>
        <w:numPr>
          <w:ilvl w:val="0"/>
          <w:numId w:val="7"/>
        </w:numPr>
        <w:tabs>
          <w:tab w:val="left" w:pos="720"/>
        </w:tabs>
        <w:rPr>
          <w:i/>
          <w:sz w:val="20"/>
        </w:rPr>
      </w:pPr>
      <w:r>
        <w:rPr>
          <w:sz w:val="20"/>
        </w:rPr>
        <w:t>Will the presence of PCR inhibitors or contaminants during the extraction process affect any required downstream processes</w:t>
      </w:r>
      <w:r w:rsidR="00C4707F">
        <w:rPr>
          <w:sz w:val="20"/>
        </w:rPr>
        <w:t>?</w:t>
      </w:r>
    </w:p>
    <w:p w14:paraId="535057D6" w14:textId="77777777" w:rsidR="004A6630" w:rsidRPr="00563EAC" w:rsidRDefault="004A6630" w:rsidP="00661536">
      <w:pPr>
        <w:pStyle w:val="BodyText"/>
        <w:numPr>
          <w:ilvl w:val="0"/>
          <w:numId w:val="7"/>
        </w:numPr>
        <w:tabs>
          <w:tab w:val="left" w:pos="720"/>
        </w:tabs>
        <w:rPr>
          <w:i/>
          <w:sz w:val="20"/>
        </w:rPr>
      </w:pPr>
      <w:r w:rsidRPr="00563EAC">
        <w:rPr>
          <w:sz w:val="20"/>
        </w:rPr>
        <w:t>Ease of operation</w:t>
      </w:r>
    </w:p>
    <w:p w14:paraId="4C467DBD" w14:textId="77777777" w:rsidR="004A6630" w:rsidRPr="00563EAC" w:rsidRDefault="00563EAC" w:rsidP="00661536">
      <w:pPr>
        <w:pStyle w:val="BodyText"/>
        <w:numPr>
          <w:ilvl w:val="0"/>
          <w:numId w:val="7"/>
        </w:numPr>
        <w:tabs>
          <w:tab w:val="left" w:pos="720"/>
        </w:tabs>
        <w:rPr>
          <w:i/>
          <w:sz w:val="20"/>
        </w:rPr>
      </w:pPr>
      <w:r>
        <w:rPr>
          <w:sz w:val="20"/>
        </w:rPr>
        <w:t>Cost of preparation</w:t>
      </w:r>
    </w:p>
    <w:p w14:paraId="4752A310" w14:textId="77777777" w:rsidR="00563EAC" w:rsidRPr="00563EAC" w:rsidRDefault="00563EAC" w:rsidP="00661536">
      <w:pPr>
        <w:pStyle w:val="BodyText"/>
        <w:numPr>
          <w:ilvl w:val="0"/>
          <w:numId w:val="7"/>
        </w:numPr>
        <w:tabs>
          <w:tab w:val="left" w:pos="720"/>
        </w:tabs>
        <w:rPr>
          <w:i/>
          <w:sz w:val="20"/>
        </w:rPr>
      </w:pPr>
      <w:r>
        <w:rPr>
          <w:sz w:val="20"/>
        </w:rPr>
        <w:t>Shelf life/storage conditions of reagents</w:t>
      </w:r>
    </w:p>
    <w:p w14:paraId="484669C4" w14:textId="77777777" w:rsidR="00563EAC" w:rsidRPr="009B7733" w:rsidRDefault="00563EAC" w:rsidP="00661536">
      <w:pPr>
        <w:pStyle w:val="BodyText"/>
        <w:numPr>
          <w:ilvl w:val="0"/>
          <w:numId w:val="7"/>
        </w:numPr>
        <w:tabs>
          <w:tab w:val="left" w:pos="720"/>
        </w:tabs>
        <w:rPr>
          <w:i/>
          <w:sz w:val="20"/>
        </w:rPr>
      </w:pPr>
      <w:r>
        <w:rPr>
          <w:sz w:val="20"/>
        </w:rPr>
        <w:t>Appropriate disposal of Hazardous reagents</w:t>
      </w:r>
    </w:p>
    <w:p w14:paraId="50544C95" w14:textId="77777777" w:rsidR="009B7733" w:rsidRPr="002D3AC7" w:rsidRDefault="009B7733" w:rsidP="00661536">
      <w:pPr>
        <w:pStyle w:val="BodyText"/>
        <w:numPr>
          <w:ilvl w:val="0"/>
          <w:numId w:val="7"/>
        </w:numPr>
        <w:tabs>
          <w:tab w:val="left" w:pos="720"/>
        </w:tabs>
        <w:rPr>
          <w:i/>
          <w:sz w:val="20"/>
        </w:rPr>
      </w:pPr>
      <w:r w:rsidRPr="002D3AC7">
        <w:rPr>
          <w:sz w:val="20"/>
        </w:rPr>
        <w:t>Genomic</w:t>
      </w:r>
      <w:r w:rsidR="00423908" w:rsidRPr="002D3AC7">
        <w:rPr>
          <w:sz w:val="20"/>
        </w:rPr>
        <w:t xml:space="preserve"> DNA vs. Plasmid DNA vs.</w:t>
      </w:r>
      <w:r w:rsidRPr="002D3AC7">
        <w:rPr>
          <w:sz w:val="20"/>
        </w:rPr>
        <w:t xml:space="preserve"> mitochondrial DNA</w:t>
      </w:r>
    </w:p>
    <w:p w14:paraId="4D0ADBCD" w14:textId="77777777" w:rsidR="00563EAC" w:rsidRDefault="006522A4" w:rsidP="00563EAC">
      <w:pPr>
        <w:pStyle w:val="BodyText"/>
        <w:tabs>
          <w:tab w:val="left" w:pos="720"/>
        </w:tabs>
        <w:rPr>
          <w:sz w:val="20"/>
        </w:rPr>
      </w:pPr>
      <w:r>
        <w:rPr>
          <w:sz w:val="20"/>
        </w:rPr>
        <w:t xml:space="preserve">There are a variety of different commercial kits on the market that are compatible with </w:t>
      </w:r>
      <w:r w:rsidR="00485377">
        <w:rPr>
          <w:sz w:val="20"/>
        </w:rPr>
        <w:t>a variety of sample types and downstream applications. It is best to review the kit before purchasing to ensure that it is fit for purpose.</w:t>
      </w:r>
      <w:r w:rsidR="00BC5779">
        <w:rPr>
          <w:sz w:val="20"/>
        </w:rPr>
        <w:t xml:space="preserve"> For example:</w:t>
      </w:r>
    </w:p>
    <w:p w14:paraId="349F21FD" w14:textId="77777777" w:rsidR="00485377" w:rsidRDefault="006223AC" w:rsidP="00563EAC">
      <w:pPr>
        <w:pStyle w:val="BodyText"/>
        <w:tabs>
          <w:tab w:val="left" w:pos="720"/>
        </w:tabs>
        <w:rPr>
          <w:sz w:val="20"/>
        </w:rPr>
      </w:pPr>
      <w:hyperlink r:id="rId9" w:history="1">
        <w:r w:rsidR="00485377" w:rsidRPr="0028106A">
          <w:rPr>
            <w:rStyle w:val="Hyperlink"/>
            <w:sz w:val="20"/>
          </w:rPr>
          <w:t>https://www.qiagen.com/us/sh</w:t>
        </w:r>
        <w:r w:rsidR="00485377" w:rsidRPr="0028106A">
          <w:rPr>
            <w:rStyle w:val="Hyperlink"/>
            <w:sz w:val="20"/>
          </w:rPr>
          <w:t>o</w:t>
        </w:r>
        <w:r w:rsidR="00485377" w:rsidRPr="0028106A">
          <w:rPr>
            <w:rStyle w:val="Hyperlink"/>
            <w:sz w:val="20"/>
          </w:rPr>
          <w:t>p/sample-technologies/dna/</w:t>
        </w:r>
      </w:hyperlink>
    </w:p>
    <w:p w14:paraId="57E7AA92" w14:textId="25679D16" w:rsidR="00485377" w:rsidRDefault="00375343" w:rsidP="00563EAC">
      <w:pPr>
        <w:pStyle w:val="BodyText"/>
        <w:tabs>
          <w:tab w:val="left" w:pos="720"/>
        </w:tabs>
        <w:rPr>
          <w:sz w:val="20"/>
        </w:rPr>
      </w:pPr>
      <w:hyperlink r:id="rId10" w:history="1">
        <w:r w:rsidR="00E973A9">
          <w:rPr>
            <w:rStyle w:val="Hyperlink"/>
            <w:sz w:val="20"/>
          </w:rPr>
          <w:t>https://www.promega.com.au/products/nucleic-acid-extraction/genomic-dna/genomic-dna-</w:t>
        </w:r>
        <w:r w:rsidR="00E973A9">
          <w:rPr>
            <w:rStyle w:val="Hyperlink"/>
            <w:sz w:val="20"/>
          </w:rPr>
          <w:t>e</w:t>
        </w:r>
        <w:r w:rsidR="00E973A9">
          <w:rPr>
            <w:rStyle w:val="Hyperlink"/>
            <w:sz w:val="20"/>
          </w:rPr>
          <w:t>xtraction-kits/?cs=y&amp;accordion0=0</w:t>
        </w:r>
      </w:hyperlink>
    </w:p>
    <w:p w14:paraId="081E619D" w14:textId="5A30256A" w:rsidR="00E973A9" w:rsidRDefault="00E973A9" w:rsidP="00FB1262">
      <w:pPr>
        <w:pStyle w:val="BodyText"/>
        <w:tabs>
          <w:tab w:val="left" w:pos="720"/>
        </w:tabs>
        <w:rPr>
          <w:sz w:val="20"/>
        </w:rPr>
      </w:pPr>
      <w:hyperlink r:id="rId11" w:history="1">
        <w:r w:rsidRPr="00E973A9">
          <w:rPr>
            <w:rStyle w:val="Hyperlink"/>
            <w:sz w:val="20"/>
          </w:rPr>
          <w:t>https://www.mn-net.com/bioanalysis/k</w:t>
        </w:r>
        <w:bookmarkStart w:id="0" w:name="_GoBack"/>
        <w:bookmarkEnd w:id="0"/>
        <w:r w:rsidRPr="00E973A9">
          <w:rPr>
            <w:rStyle w:val="Hyperlink"/>
            <w:sz w:val="20"/>
          </w:rPr>
          <w:t>i</w:t>
        </w:r>
        <w:r w:rsidRPr="00E973A9">
          <w:rPr>
            <w:rStyle w:val="Hyperlink"/>
            <w:sz w:val="20"/>
          </w:rPr>
          <w:t>ts/dna/?p=2</w:t>
        </w:r>
      </w:hyperlink>
    </w:p>
    <w:p w14:paraId="2D6A1B70" w14:textId="45E9BAE7" w:rsidR="00942570" w:rsidRPr="00906D9E" w:rsidRDefault="006978CD" w:rsidP="00FB1262">
      <w:pPr>
        <w:pStyle w:val="BodyText"/>
        <w:tabs>
          <w:tab w:val="left" w:pos="720"/>
        </w:tabs>
        <w:rPr>
          <w:sz w:val="20"/>
        </w:rPr>
      </w:pPr>
      <w:r>
        <w:rPr>
          <w:sz w:val="20"/>
        </w:rPr>
        <w:t>Various methods can also be used to assess the quality of nucleic acids after they have been extr</w:t>
      </w:r>
      <w:r w:rsidR="00906D9E">
        <w:rPr>
          <w:sz w:val="20"/>
        </w:rPr>
        <w:t>acted. The following international standard may provide more detailed information</w:t>
      </w:r>
      <w:r w:rsidR="00905718">
        <w:rPr>
          <w:sz w:val="20"/>
        </w:rPr>
        <w:t>:</w:t>
      </w:r>
      <w:r>
        <w:rPr>
          <w:sz w:val="20"/>
        </w:rPr>
        <w:t xml:space="preserve"> </w:t>
      </w:r>
      <w:r w:rsidR="00906D9E" w:rsidRPr="00905718">
        <w:rPr>
          <w:i/>
          <w:sz w:val="20"/>
        </w:rPr>
        <w:t>ISO20395:2019</w:t>
      </w:r>
      <w:r w:rsidR="00906D9E">
        <w:rPr>
          <w:sz w:val="20"/>
        </w:rPr>
        <w:t xml:space="preserve"> </w:t>
      </w:r>
      <w:r w:rsidR="00906D9E" w:rsidRPr="00906D9E">
        <w:rPr>
          <w:i/>
          <w:sz w:val="20"/>
        </w:rPr>
        <w:t xml:space="preserve">Biotechnology – Requirements for evaluating the performance of quantification methods for nucleic acid target sequences – qPCR and </w:t>
      </w:r>
      <w:proofErr w:type="spellStart"/>
      <w:r w:rsidR="00906D9E" w:rsidRPr="00906D9E">
        <w:rPr>
          <w:i/>
          <w:sz w:val="20"/>
        </w:rPr>
        <w:t>dPCR</w:t>
      </w:r>
      <w:proofErr w:type="spellEnd"/>
      <w:r w:rsidR="00906D9E">
        <w:rPr>
          <w:sz w:val="20"/>
        </w:rPr>
        <w:t>.</w:t>
      </w:r>
    </w:p>
    <w:p w14:paraId="5C436959" w14:textId="77777777" w:rsidR="00FB1262" w:rsidRDefault="00FB1262" w:rsidP="00AF5B59">
      <w:pPr>
        <w:pStyle w:val="BodyText"/>
        <w:tabs>
          <w:tab w:val="left" w:pos="720"/>
        </w:tabs>
        <w:rPr>
          <w:b/>
        </w:rPr>
      </w:pPr>
    </w:p>
    <w:p w14:paraId="6AFF8B57" w14:textId="39005180" w:rsidR="00AF5B59" w:rsidRPr="00160D24" w:rsidRDefault="00AF5B59" w:rsidP="00AF5B59">
      <w:pPr>
        <w:pStyle w:val="BodyText"/>
        <w:tabs>
          <w:tab w:val="left" w:pos="720"/>
        </w:tabs>
        <w:rPr>
          <w:b/>
        </w:rPr>
      </w:pPr>
      <w:r w:rsidRPr="00160D24">
        <w:rPr>
          <w:b/>
        </w:rPr>
        <w:t>Sample Preparation</w:t>
      </w:r>
    </w:p>
    <w:p w14:paraId="689175EC" w14:textId="77777777" w:rsidR="00326451" w:rsidRDefault="00326451" w:rsidP="00AF5B59">
      <w:pPr>
        <w:pStyle w:val="BodyText"/>
        <w:tabs>
          <w:tab w:val="left" w:pos="720"/>
        </w:tabs>
        <w:rPr>
          <w:sz w:val="20"/>
        </w:rPr>
      </w:pPr>
      <w:r>
        <w:rPr>
          <w:sz w:val="20"/>
        </w:rPr>
        <w:t xml:space="preserve">Depending on the tissue type and extraction method used, biospecimens may need to undergo sample preparation </w:t>
      </w:r>
      <w:r w:rsidR="002A2446">
        <w:rPr>
          <w:sz w:val="20"/>
        </w:rPr>
        <w:t xml:space="preserve">or pre-treatment </w:t>
      </w:r>
      <w:r>
        <w:rPr>
          <w:sz w:val="20"/>
        </w:rPr>
        <w:t xml:space="preserve">prior to the extraction of DNA. </w:t>
      </w:r>
    </w:p>
    <w:p w14:paraId="2F65DF8A" w14:textId="77777777" w:rsidR="00326451" w:rsidRPr="00326451" w:rsidRDefault="00326451" w:rsidP="00AF5B59">
      <w:pPr>
        <w:pStyle w:val="BodyText"/>
        <w:tabs>
          <w:tab w:val="left" w:pos="720"/>
        </w:tabs>
        <w:rPr>
          <w:b/>
          <w:sz w:val="20"/>
        </w:rPr>
      </w:pPr>
      <w:r w:rsidRPr="00326451">
        <w:rPr>
          <w:b/>
          <w:sz w:val="20"/>
        </w:rPr>
        <w:t>Fresh Frozen Tissue samples</w:t>
      </w:r>
      <w:r>
        <w:rPr>
          <w:b/>
          <w:sz w:val="20"/>
        </w:rPr>
        <w:t>:</w:t>
      </w:r>
    </w:p>
    <w:p w14:paraId="723D6DD2" w14:textId="62DC489B" w:rsidR="00326451" w:rsidRDefault="00326451" w:rsidP="00AF5B59">
      <w:pPr>
        <w:pStyle w:val="BodyText"/>
        <w:tabs>
          <w:tab w:val="left" w:pos="720"/>
        </w:tabs>
        <w:rPr>
          <w:sz w:val="20"/>
        </w:rPr>
      </w:pPr>
      <w:r>
        <w:rPr>
          <w:sz w:val="20"/>
        </w:rPr>
        <w:t>These samples may need to be ground in Liquid Nitrogen, homogenised, or minced with a scalpel blade to disrupt cells.</w:t>
      </w:r>
      <w:r w:rsidR="001E416A">
        <w:rPr>
          <w:sz w:val="20"/>
        </w:rPr>
        <w:t xml:space="preserve"> For specific individual cell type selection Laser Capture Microdissection may be considered.</w:t>
      </w:r>
    </w:p>
    <w:p w14:paraId="39AB1670" w14:textId="77777777" w:rsidR="00326451" w:rsidRPr="00326451" w:rsidRDefault="00326451" w:rsidP="00AF5B59">
      <w:pPr>
        <w:pStyle w:val="BodyText"/>
        <w:tabs>
          <w:tab w:val="left" w:pos="720"/>
        </w:tabs>
        <w:rPr>
          <w:b/>
          <w:sz w:val="20"/>
        </w:rPr>
      </w:pPr>
      <w:r w:rsidRPr="00326451">
        <w:rPr>
          <w:b/>
          <w:sz w:val="20"/>
        </w:rPr>
        <w:t>Formalin-Fixed, Paraffin Embedded Tissue samples:</w:t>
      </w:r>
    </w:p>
    <w:p w14:paraId="738897FB" w14:textId="4DC76ACF" w:rsidR="00326451" w:rsidRDefault="00326451" w:rsidP="00AF5B59">
      <w:pPr>
        <w:pStyle w:val="BodyText"/>
        <w:tabs>
          <w:tab w:val="left" w:pos="720"/>
        </w:tabs>
        <w:rPr>
          <w:sz w:val="20"/>
        </w:rPr>
      </w:pPr>
      <w:r>
        <w:rPr>
          <w:sz w:val="20"/>
        </w:rPr>
        <w:t>Before extraction can take place, these s</w:t>
      </w:r>
      <w:r w:rsidR="004575A2">
        <w:rPr>
          <w:sz w:val="20"/>
        </w:rPr>
        <w:t>a</w:t>
      </w:r>
      <w:r w:rsidR="00A92F47">
        <w:rPr>
          <w:sz w:val="20"/>
        </w:rPr>
        <w:t xml:space="preserve">mples should be deparaffinised by soaking in xylene or other less toxic xylene substitute (e.g. </w:t>
      </w:r>
      <w:proofErr w:type="spellStart"/>
      <w:r>
        <w:rPr>
          <w:sz w:val="20"/>
        </w:rPr>
        <w:t>Histosolve</w:t>
      </w:r>
      <w:proofErr w:type="spellEnd"/>
      <w:r>
        <w:rPr>
          <w:sz w:val="20"/>
        </w:rPr>
        <w:t xml:space="preserve">, </w:t>
      </w:r>
      <w:proofErr w:type="spellStart"/>
      <w:r>
        <w:rPr>
          <w:sz w:val="20"/>
        </w:rPr>
        <w:t>Anatech</w:t>
      </w:r>
      <w:proofErr w:type="spellEnd"/>
      <w:r>
        <w:rPr>
          <w:sz w:val="20"/>
        </w:rPr>
        <w:t xml:space="preserve"> Pro-Par or </w:t>
      </w:r>
      <w:proofErr w:type="spellStart"/>
      <w:r>
        <w:rPr>
          <w:sz w:val="20"/>
        </w:rPr>
        <w:t>ParaClear</w:t>
      </w:r>
      <w:proofErr w:type="spellEnd"/>
      <w:r w:rsidR="00A92F47">
        <w:rPr>
          <w:sz w:val="20"/>
        </w:rPr>
        <w:t xml:space="preserve">). </w:t>
      </w:r>
      <w:r w:rsidR="009D7A73">
        <w:rPr>
          <w:sz w:val="20"/>
        </w:rPr>
        <w:t>Alternatively</w:t>
      </w:r>
      <w:r w:rsidR="00716BDE">
        <w:rPr>
          <w:sz w:val="20"/>
        </w:rPr>
        <w:t>,</w:t>
      </w:r>
      <w:r w:rsidR="009D7A73">
        <w:rPr>
          <w:sz w:val="20"/>
        </w:rPr>
        <w:t xml:space="preserve"> samples may be heated in a microwave however this method can damage DNA and cause more fragmentation.  </w:t>
      </w:r>
      <w:r>
        <w:rPr>
          <w:sz w:val="20"/>
        </w:rPr>
        <w:t>After xylene</w:t>
      </w:r>
      <w:r w:rsidR="00A92F47">
        <w:rPr>
          <w:sz w:val="20"/>
        </w:rPr>
        <w:t xml:space="preserve"> or heat</w:t>
      </w:r>
      <w:r>
        <w:rPr>
          <w:sz w:val="20"/>
        </w:rPr>
        <w:t xml:space="preserve"> treatment, the tissue is usually rehydrated by soaking it in decrea</w:t>
      </w:r>
      <w:r w:rsidR="00851A39">
        <w:rPr>
          <w:sz w:val="20"/>
        </w:rPr>
        <w:t>sing concentrations of ethanol</w:t>
      </w:r>
      <w:r w:rsidR="00B93C4C">
        <w:rPr>
          <w:sz w:val="20"/>
        </w:rPr>
        <w:t>.</w:t>
      </w:r>
    </w:p>
    <w:p w14:paraId="5A3B7B75" w14:textId="77777777" w:rsidR="00326451" w:rsidRDefault="002A2446" w:rsidP="00AF5B59">
      <w:pPr>
        <w:pStyle w:val="BodyText"/>
        <w:tabs>
          <w:tab w:val="left" w:pos="720"/>
        </w:tabs>
        <w:rPr>
          <w:b/>
          <w:sz w:val="20"/>
        </w:rPr>
      </w:pPr>
      <w:r w:rsidRPr="002A2446">
        <w:rPr>
          <w:b/>
          <w:sz w:val="20"/>
        </w:rPr>
        <w:t>Nucleated cells in suspension (Blood and bone marrow aspirates)</w:t>
      </w:r>
    </w:p>
    <w:p w14:paraId="36FC1A56" w14:textId="77777777" w:rsidR="00CD4D47" w:rsidRPr="00CD4D47" w:rsidRDefault="00CD4D47" w:rsidP="00AF5B59">
      <w:pPr>
        <w:pStyle w:val="BodyText"/>
        <w:tabs>
          <w:tab w:val="left" w:pos="720"/>
        </w:tabs>
        <w:rPr>
          <w:sz w:val="20"/>
        </w:rPr>
      </w:pPr>
      <w:r>
        <w:rPr>
          <w:sz w:val="20"/>
        </w:rPr>
        <w:t xml:space="preserve">Various centrifugation techniques to isolate mononuclear White Blood Cells may be employed. </w:t>
      </w:r>
    </w:p>
    <w:p w14:paraId="008B1F20" w14:textId="4984DEAE" w:rsidR="008308E8" w:rsidRPr="008308E8" w:rsidRDefault="008308E8" w:rsidP="008308E8">
      <w:pPr>
        <w:pStyle w:val="BodyText"/>
        <w:tabs>
          <w:tab w:val="left" w:pos="720"/>
        </w:tabs>
        <w:rPr>
          <w:b/>
          <w:sz w:val="20"/>
          <w:szCs w:val="20"/>
        </w:rPr>
      </w:pPr>
      <w:r w:rsidRPr="008308E8">
        <w:rPr>
          <w:b/>
          <w:sz w:val="20"/>
          <w:szCs w:val="20"/>
        </w:rPr>
        <w:t xml:space="preserve">Bone </w:t>
      </w:r>
    </w:p>
    <w:p w14:paraId="7435C5D8" w14:textId="6C5990FE" w:rsidR="001F1AFE" w:rsidRDefault="008308E8" w:rsidP="001F1AFE">
      <w:pPr>
        <w:pStyle w:val="BodyText"/>
        <w:tabs>
          <w:tab w:val="left" w:pos="720"/>
        </w:tabs>
        <w:rPr>
          <w:sz w:val="20"/>
        </w:rPr>
      </w:pPr>
      <w:r>
        <w:rPr>
          <w:sz w:val="20"/>
        </w:rPr>
        <w:lastRenderedPageBreak/>
        <w:t xml:space="preserve">Once </w:t>
      </w:r>
      <w:r w:rsidR="009D7A73">
        <w:rPr>
          <w:sz w:val="20"/>
        </w:rPr>
        <w:t xml:space="preserve">the </w:t>
      </w:r>
      <w:r>
        <w:rPr>
          <w:sz w:val="20"/>
        </w:rPr>
        <w:t>sample has been cleaned with diH</w:t>
      </w:r>
      <w:r w:rsidRPr="00FC0D79">
        <w:rPr>
          <w:sz w:val="20"/>
          <w:vertAlign w:val="subscript"/>
        </w:rPr>
        <w:t>2</w:t>
      </w:r>
      <w:r>
        <w:rPr>
          <w:sz w:val="20"/>
        </w:rPr>
        <w:t xml:space="preserve">O and EtOH, then air dried, </w:t>
      </w:r>
      <w:r w:rsidR="00CD4D47">
        <w:rPr>
          <w:sz w:val="20"/>
        </w:rPr>
        <w:t xml:space="preserve">the </w:t>
      </w:r>
      <w:r>
        <w:rPr>
          <w:sz w:val="20"/>
        </w:rPr>
        <w:t>sample can be placed in a sterilised blender and ground to a fine powder. This pow</w:t>
      </w:r>
      <w:r w:rsidR="00231BBD">
        <w:rPr>
          <w:sz w:val="20"/>
        </w:rPr>
        <w:t>d</w:t>
      </w:r>
      <w:r>
        <w:rPr>
          <w:sz w:val="20"/>
        </w:rPr>
        <w:t xml:space="preserve">er can then be dissolved in </w:t>
      </w:r>
      <w:r w:rsidR="00CD4D47">
        <w:rPr>
          <w:sz w:val="20"/>
        </w:rPr>
        <w:t>specialised extraction buffer (e.g. EDTA and N-</w:t>
      </w:r>
      <w:proofErr w:type="spellStart"/>
      <w:r w:rsidR="00CD4D47" w:rsidRPr="00CD4D47">
        <w:rPr>
          <w:sz w:val="20"/>
        </w:rPr>
        <w:t>Lauroylsarcosine</w:t>
      </w:r>
      <w:proofErr w:type="spellEnd"/>
      <w:r w:rsidR="00CD4D47">
        <w:rPr>
          <w:sz w:val="20"/>
        </w:rPr>
        <w:t>) to dissolve the calcium in the bone matrix and free the DNA.</w:t>
      </w:r>
    </w:p>
    <w:p w14:paraId="35BD8433" w14:textId="77777777" w:rsidR="00716BDE" w:rsidRDefault="00716BDE" w:rsidP="00C31352">
      <w:pPr>
        <w:pStyle w:val="NoSpacing"/>
        <w:rPr>
          <w:rFonts w:ascii="Arial" w:hAnsi="Arial"/>
          <w:b/>
          <w:szCs w:val="24"/>
          <w:lang w:val="en-AU" w:eastAsia="en-AU"/>
        </w:rPr>
      </w:pPr>
    </w:p>
    <w:p w14:paraId="4DF3EAA7" w14:textId="5DA24853" w:rsidR="00FF3218" w:rsidRPr="00150A7F" w:rsidRDefault="00150A7F" w:rsidP="00C31352">
      <w:pPr>
        <w:pStyle w:val="NoSpacing"/>
        <w:rPr>
          <w:rFonts w:ascii="Arial" w:hAnsi="Arial" w:cs="Arial"/>
          <w:b/>
          <w:szCs w:val="24"/>
        </w:rPr>
      </w:pPr>
      <w:r w:rsidRPr="00150A7F">
        <w:rPr>
          <w:rFonts w:ascii="Arial" w:hAnsi="Arial"/>
          <w:b/>
          <w:szCs w:val="24"/>
          <w:lang w:val="en-AU" w:eastAsia="en-AU"/>
        </w:rPr>
        <w:t>Example Protocols</w:t>
      </w:r>
    </w:p>
    <w:p w14:paraId="217DDF5D" w14:textId="77777777" w:rsidR="00FF3218" w:rsidRDefault="00FF3218" w:rsidP="00C31352">
      <w:pPr>
        <w:pStyle w:val="NoSpacing"/>
        <w:rPr>
          <w:rFonts w:ascii="Arial" w:hAnsi="Arial" w:cs="Arial"/>
          <w:sz w:val="20"/>
        </w:rPr>
      </w:pPr>
    </w:p>
    <w:p w14:paraId="74EEAC54" w14:textId="6D316CA2" w:rsidR="00541BDF" w:rsidRPr="00150A7F" w:rsidRDefault="00541BDF" w:rsidP="009D7721">
      <w:pPr>
        <w:pStyle w:val="NoSpacing"/>
        <w:rPr>
          <w:rFonts w:ascii="Arial" w:hAnsi="Arial" w:cs="Arial"/>
          <w:b/>
          <w:sz w:val="20"/>
        </w:rPr>
      </w:pPr>
      <w:r w:rsidRPr="00150A7F">
        <w:rPr>
          <w:rFonts w:ascii="Arial" w:hAnsi="Arial" w:cs="Arial"/>
          <w:b/>
          <w:sz w:val="20"/>
        </w:rPr>
        <w:t xml:space="preserve">Extraction of DNA from </w:t>
      </w:r>
      <w:r w:rsidR="00AF20E1">
        <w:rPr>
          <w:rFonts w:ascii="Arial" w:hAnsi="Arial" w:cs="Arial"/>
          <w:b/>
          <w:sz w:val="20"/>
        </w:rPr>
        <w:t xml:space="preserve">Buffy Coat </w:t>
      </w:r>
      <w:r w:rsidRPr="00150A7F">
        <w:rPr>
          <w:rFonts w:ascii="Arial" w:hAnsi="Arial" w:cs="Arial"/>
          <w:b/>
          <w:sz w:val="20"/>
        </w:rPr>
        <w:t>Samples Using a Column Based Kit</w:t>
      </w:r>
    </w:p>
    <w:p w14:paraId="0355FF8A" w14:textId="77777777" w:rsidR="00541BDF" w:rsidRPr="00541BDF" w:rsidRDefault="00541BDF" w:rsidP="00541BDF">
      <w:pPr>
        <w:pStyle w:val="NoSpacing"/>
        <w:rPr>
          <w:rFonts w:ascii="Arial" w:hAnsi="Arial" w:cs="Arial"/>
          <w:sz w:val="20"/>
        </w:rPr>
      </w:pPr>
    </w:p>
    <w:p w14:paraId="15390FB3" w14:textId="77777777" w:rsidR="00452FE8" w:rsidRPr="00452FE8" w:rsidRDefault="00541BDF" w:rsidP="00452FE8">
      <w:pPr>
        <w:pStyle w:val="NoSpacing"/>
        <w:numPr>
          <w:ilvl w:val="0"/>
          <w:numId w:val="11"/>
        </w:numPr>
        <w:spacing w:line="360" w:lineRule="auto"/>
        <w:rPr>
          <w:rFonts w:ascii="Arial" w:hAnsi="Arial" w:cs="Arial"/>
          <w:sz w:val="20"/>
        </w:rPr>
      </w:pPr>
      <w:r w:rsidRPr="00541BDF">
        <w:rPr>
          <w:rFonts w:ascii="Arial" w:hAnsi="Arial" w:cs="Arial"/>
          <w:sz w:val="20"/>
        </w:rPr>
        <w:t xml:space="preserve">Document the method of DNA extraction.  There are several commercially available DNA extraction kits </w:t>
      </w:r>
      <w:r w:rsidR="00622072">
        <w:rPr>
          <w:rFonts w:ascii="Arial" w:hAnsi="Arial" w:cs="Arial"/>
          <w:sz w:val="20"/>
        </w:rPr>
        <w:t xml:space="preserve">   </w:t>
      </w:r>
      <w:r w:rsidRPr="00541BDF">
        <w:rPr>
          <w:rFonts w:ascii="Arial" w:hAnsi="Arial" w:cs="Arial"/>
          <w:sz w:val="20"/>
        </w:rPr>
        <w:t xml:space="preserve">available, follow the detailed procedure outlined in the appropriate commercial kit handbook. </w:t>
      </w:r>
    </w:p>
    <w:p w14:paraId="491C1334" w14:textId="77777777" w:rsidR="00541BDF" w:rsidRPr="00541BDF" w:rsidRDefault="00541BDF" w:rsidP="00452FE8">
      <w:pPr>
        <w:pStyle w:val="NoSpacing"/>
        <w:numPr>
          <w:ilvl w:val="0"/>
          <w:numId w:val="11"/>
        </w:numPr>
        <w:spacing w:line="360" w:lineRule="auto"/>
        <w:rPr>
          <w:rFonts w:ascii="Arial" w:hAnsi="Arial" w:cs="Arial"/>
          <w:sz w:val="20"/>
        </w:rPr>
      </w:pPr>
      <w:r w:rsidRPr="00541BDF">
        <w:rPr>
          <w:rFonts w:ascii="Arial" w:hAnsi="Arial" w:cs="Arial"/>
          <w:sz w:val="20"/>
        </w:rPr>
        <w:t>Have materials and equipment ready.  Have as many tubes and cryovials as needed labelled and ready.</w:t>
      </w:r>
    </w:p>
    <w:p w14:paraId="55198F2D" w14:textId="77777777" w:rsidR="00541BDF" w:rsidRPr="00541BDF" w:rsidRDefault="00541BDF" w:rsidP="00452FE8">
      <w:pPr>
        <w:pStyle w:val="NoSpacing"/>
        <w:numPr>
          <w:ilvl w:val="0"/>
          <w:numId w:val="11"/>
        </w:numPr>
        <w:spacing w:line="360" w:lineRule="auto"/>
        <w:rPr>
          <w:rFonts w:ascii="Arial" w:hAnsi="Arial" w:cs="Arial"/>
          <w:sz w:val="20"/>
        </w:rPr>
      </w:pPr>
      <w:r w:rsidRPr="00541BDF">
        <w:rPr>
          <w:rFonts w:ascii="Arial" w:hAnsi="Arial" w:cs="Arial"/>
          <w:sz w:val="20"/>
        </w:rPr>
        <w:t>Thaw the previously frozen Buffy Coat by gentle agitation in a 37º C water bath.</w:t>
      </w:r>
    </w:p>
    <w:p w14:paraId="509690A8" w14:textId="77777777" w:rsidR="00541BDF" w:rsidRPr="00541BDF" w:rsidRDefault="00541BDF" w:rsidP="00452FE8">
      <w:pPr>
        <w:pStyle w:val="NoSpacing"/>
        <w:numPr>
          <w:ilvl w:val="0"/>
          <w:numId w:val="11"/>
        </w:numPr>
        <w:spacing w:line="360" w:lineRule="auto"/>
        <w:rPr>
          <w:rFonts w:ascii="Arial" w:hAnsi="Arial" w:cs="Arial"/>
          <w:sz w:val="20"/>
        </w:rPr>
      </w:pPr>
      <w:r w:rsidRPr="00541BDF">
        <w:rPr>
          <w:rFonts w:ascii="Arial" w:hAnsi="Arial" w:cs="Arial"/>
          <w:sz w:val="20"/>
        </w:rPr>
        <w:t>Keep the thawed tube on ice until starting the extraction procedure.</w:t>
      </w:r>
    </w:p>
    <w:p w14:paraId="3B3858AB" w14:textId="77777777" w:rsidR="00541BDF" w:rsidRPr="00541BDF" w:rsidRDefault="00452FE8" w:rsidP="00452FE8">
      <w:pPr>
        <w:pStyle w:val="NoSpacing"/>
        <w:numPr>
          <w:ilvl w:val="0"/>
          <w:numId w:val="11"/>
        </w:numPr>
        <w:spacing w:line="360" w:lineRule="auto"/>
        <w:rPr>
          <w:rFonts w:ascii="Arial" w:hAnsi="Arial" w:cs="Arial"/>
          <w:sz w:val="20"/>
        </w:rPr>
      </w:pPr>
      <w:r>
        <w:rPr>
          <w:rFonts w:ascii="Arial" w:hAnsi="Arial" w:cs="Arial"/>
          <w:sz w:val="20"/>
        </w:rPr>
        <w:t xml:space="preserve">Using the chosen </w:t>
      </w:r>
      <w:r w:rsidR="00541BDF" w:rsidRPr="00541BDF">
        <w:rPr>
          <w:rFonts w:ascii="Arial" w:hAnsi="Arial" w:cs="Arial"/>
          <w:sz w:val="20"/>
        </w:rPr>
        <w:t>DNA extraction kit, follow protocols, and document</w:t>
      </w:r>
      <w:r>
        <w:rPr>
          <w:rFonts w:ascii="Arial" w:hAnsi="Arial" w:cs="Arial"/>
          <w:sz w:val="20"/>
        </w:rPr>
        <w:t>.</w:t>
      </w:r>
    </w:p>
    <w:p w14:paraId="7BAE7794" w14:textId="77777777" w:rsidR="00541BDF" w:rsidRPr="00541BDF" w:rsidRDefault="00541BDF" w:rsidP="00452FE8">
      <w:pPr>
        <w:pStyle w:val="NoSpacing"/>
        <w:numPr>
          <w:ilvl w:val="0"/>
          <w:numId w:val="11"/>
        </w:numPr>
        <w:spacing w:line="360" w:lineRule="auto"/>
        <w:rPr>
          <w:rFonts w:ascii="Arial" w:hAnsi="Arial" w:cs="Arial"/>
          <w:sz w:val="20"/>
        </w:rPr>
      </w:pPr>
      <w:r w:rsidRPr="00541BDF">
        <w:rPr>
          <w:rFonts w:ascii="Arial" w:hAnsi="Arial" w:cs="Arial"/>
          <w:sz w:val="20"/>
        </w:rPr>
        <w:t>Genomic DNA can be stored at 4ºC.</w:t>
      </w:r>
    </w:p>
    <w:p w14:paraId="6F2E5256" w14:textId="4A04D6AB" w:rsidR="00452FE8" w:rsidRDefault="00541BDF" w:rsidP="00452FE8">
      <w:pPr>
        <w:pStyle w:val="NoSpacing"/>
        <w:numPr>
          <w:ilvl w:val="0"/>
          <w:numId w:val="11"/>
        </w:numPr>
        <w:spacing w:line="360" w:lineRule="auto"/>
        <w:rPr>
          <w:rFonts w:ascii="Arial" w:hAnsi="Arial" w:cs="Arial"/>
          <w:sz w:val="20"/>
        </w:rPr>
      </w:pPr>
      <w:r w:rsidRPr="00452FE8">
        <w:rPr>
          <w:rFonts w:ascii="Arial" w:hAnsi="Arial" w:cs="Arial"/>
          <w:sz w:val="20"/>
        </w:rPr>
        <w:t xml:space="preserve">Quantitate DNA by </w:t>
      </w:r>
      <w:proofErr w:type="spellStart"/>
      <w:r w:rsidRPr="00452FE8">
        <w:rPr>
          <w:rFonts w:ascii="Arial" w:hAnsi="Arial" w:cs="Arial"/>
          <w:sz w:val="20"/>
        </w:rPr>
        <w:t>spectophotometry</w:t>
      </w:r>
      <w:proofErr w:type="spellEnd"/>
      <w:r w:rsidRPr="00452FE8">
        <w:rPr>
          <w:rFonts w:ascii="Arial" w:hAnsi="Arial" w:cs="Arial"/>
          <w:sz w:val="20"/>
        </w:rPr>
        <w:t xml:space="preserve"> and/or </w:t>
      </w:r>
      <w:r w:rsidR="009C5150" w:rsidRPr="00452FE8">
        <w:rPr>
          <w:rFonts w:ascii="Arial" w:hAnsi="Arial" w:cs="Arial"/>
          <w:sz w:val="20"/>
        </w:rPr>
        <w:t>fluor</w:t>
      </w:r>
      <w:r w:rsidR="009C5150">
        <w:rPr>
          <w:rFonts w:ascii="Arial" w:hAnsi="Arial" w:cs="Arial"/>
          <w:sz w:val="20"/>
        </w:rPr>
        <w:t>escence</w:t>
      </w:r>
      <w:r w:rsidRPr="00452FE8">
        <w:rPr>
          <w:rFonts w:ascii="Arial" w:hAnsi="Arial" w:cs="Arial"/>
          <w:sz w:val="20"/>
        </w:rPr>
        <w:t>.   Record concentration on stock tube.</w:t>
      </w:r>
      <w:r w:rsidR="00452FE8" w:rsidRPr="00452FE8">
        <w:rPr>
          <w:rFonts w:ascii="Arial" w:hAnsi="Arial" w:cs="Arial"/>
          <w:sz w:val="20"/>
        </w:rPr>
        <w:t xml:space="preserve"> See NSWHP Standard Operating Procedure </w:t>
      </w:r>
      <w:r w:rsidR="00452FE8" w:rsidRPr="00452FE8">
        <w:rPr>
          <w:rFonts w:ascii="Arial" w:hAnsi="Arial" w:cs="Arial"/>
          <w:b/>
          <w:sz w:val="20"/>
        </w:rPr>
        <w:t>SOP 5.3</w:t>
      </w:r>
      <w:r w:rsidR="00452FE8" w:rsidRPr="00452FE8">
        <w:rPr>
          <w:rFonts w:ascii="Arial" w:hAnsi="Arial" w:cs="Arial"/>
          <w:sz w:val="20"/>
        </w:rPr>
        <w:t xml:space="preserve"> </w:t>
      </w:r>
      <w:r w:rsidR="00452FE8" w:rsidRPr="00452FE8">
        <w:rPr>
          <w:rFonts w:ascii="Arial" w:hAnsi="Arial" w:cs="Arial"/>
          <w:i/>
          <w:sz w:val="20"/>
        </w:rPr>
        <w:t>Assessing Quality of Nucleic Acids</w:t>
      </w:r>
      <w:r w:rsidR="00452FE8">
        <w:rPr>
          <w:rFonts w:ascii="Arial" w:hAnsi="Arial" w:cs="Arial"/>
          <w:sz w:val="20"/>
        </w:rPr>
        <w:t>.</w:t>
      </w:r>
      <w:r w:rsidR="00452FE8" w:rsidRPr="00452FE8">
        <w:rPr>
          <w:rFonts w:ascii="Arial" w:hAnsi="Arial" w:cs="Arial"/>
          <w:sz w:val="20"/>
        </w:rPr>
        <w:t xml:space="preserve"> </w:t>
      </w:r>
    </w:p>
    <w:p w14:paraId="5F19AAE5" w14:textId="77777777" w:rsidR="003A5337" w:rsidRPr="00452FE8" w:rsidRDefault="00541BDF" w:rsidP="00452FE8">
      <w:pPr>
        <w:pStyle w:val="NoSpacing"/>
        <w:numPr>
          <w:ilvl w:val="0"/>
          <w:numId w:val="11"/>
        </w:numPr>
        <w:spacing w:line="360" w:lineRule="auto"/>
        <w:rPr>
          <w:rFonts w:ascii="Arial" w:hAnsi="Arial" w:cs="Arial"/>
          <w:sz w:val="20"/>
        </w:rPr>
      </w:pPr>
      <w:r w:rsidRPr="00452FE8">
        <w:rPr>
          <w:rFonts w:ascii="Arial" w:hAnsi="Arial" w:cs="Arial"/>
          <w:sz w:val="20"/>
        </w:rPr>
        <w:t>Place DNA in storage boxes and record storage location.</w:t>
      </w:r>
      <w:r w:rsidR="00452FE8">
        <w:rPr>
          <w:rFonts w:ascii="Arial" w:hAnsi="Arial" w:cs="Arial"/>
          <w:sz w:val="20"/>
        </w:rPr>
        <w:t xml:space="preserve"> See NSWHP Standard Operating Procedure </w:t>
      </w:r>
      <w:r w:rsidR="00452FE8" w:rsidRPr="00452FE8">
        <w:rPr>
          <w:rFonts w:ascii="Arial" w:hAnsi="Arial" w:cs="Arial"/>
          <w:b/>
          <w:sz w:val="20"/>
        </w:rPr>
        <w:t>SOP 4.3</w:t>
      </w:r>
      <w:r w:rsidR="00452FE8">
        <w:rPr>
          <w:rFonts w:ascii="Arial" w:hAnsi="Arial" w:cs="Arial"/>
          <w:sz w:val="20"/>
        </w:rPr>
        <w:t xml:space="preserve"> </w:t>
      </w:r>
      <w:r w:rsidR="00452FE8" w:rsidRPr="00452FE8">
        <w:rPr>
          <w:rFonts w:ascii="Arial" w:hAnsi="Arial" w:cs="Arial"/>
          <w:i/>
          <w:sz w:val="20"/>
        </w:rPr>
        <w:t>Biobank blood processing and storage.</w:t>
      </w:r>
    </w:p>
    <w:p w14:paraId="72C1B4F8" w14:textId="77777777" w:rsidR="009D7721" w:rsidRDefault="009D7721" w:rsidP="00541BDF">
      <w:pPr>
        <w:pStyle w:val="NoSpacing"/>
        <w:rPr>
          <w:rFonts w:ascii="Arial" w:hAnsi="Arial" w:cs="Arial"/>
          <w:sz w:val="20"/>
        </w:rPr>
      </w:pPr>
    </w:p>
    <w:p w14:paraId="0C4871D4" w14:textId="77777777" w:rsidR="00541BDF" w:rsidRPr="00541BDF" w:rsidRDefault="00541BDF" w:rsidP="00541BDF">
      <w:pPr>
        <w:pStyle w:val="NoSpacing"/>
        <w:rPr>
          <w:rFonts w:ascii="Arial" w:hAnsi="Arial" w:cs="Arial"/>
          <w:b/>
          <w:sz w:val="20"/>
        </w:rPr>
      </w:pPr>
      <w:r w:rsidRPr="00541BDF">
        <w:rPr>
          <w:rFonts w:ascii="Arial" w:hAnsi="Arial" w:cs="Arial"/>
          <w:b/>
          <w:sz w:val="20"/>
        </w:rPr>
        <w:t xml:space="preserve">Extraction of DNA from </w:t>
      </w:r>
      <w:r w:rsidR="00150A7F">
        <w:rPr>
          <w:rFonts w:ascii="Arial" w:hAnsi="Arial" w:cs="Arial"/>
          <w:b/>
          <w:sz w:val="20"/>
        </w:rPr>
        <w:t xml:space="preserve">Fresh Frozen </w:t>
      </w:r>
      <w:r w:rsidRPr="00541BDF">
        <w:rPr>
          <w:rFonts w:ascii="Arial" w:hAnsi="Arial" w:cs="Arial"/>
          <w:b/>
          <w:sz w:val="20"/>
        </w:rPr>
        <w:t>Tissue</w:t>
      </w:r>
      <w:r w:rsidR="00857B53">
        <w:rPr>
          <w:rFonts w:ascii="Arial" w:hAnsi="Arial" w:cs="Arial"/>
          <w:b/>
          <w:sz w:val="20"/>
        </w:rPr>
        <w:t xml:space="preserve"> Using an Organic Extraction Technique</w:t>
      </w:r>
    </w:p>
    <w:p w14:paraId="52437C80" w14:textId="77777777" w:rsidR="00541BDF" w:rsidRPr="00541BDF" w:rsidRDefault="00541BDF" w:rsidP="00541BDF">
      <w:pPr>
        <w:pStyle w:val="NoSpacing"/>
        <w:rPr>
          <w:rFonts w:ascii="Arial" w:hAnsi="Arial" w:cs="Arial"/>
          <w:b/>
          <w:sz w:val="20"/>
        </w:rPr>
      </w:pPr>
    </w:p>
    <w:p w14:paraId="020C13F8" w14:textId="77777777" w:rsidR="00541BDF" w:rsidRPr="00541BDF" w:rsidRDefault="00541BDF" w:rsidP="00541BDF">
      <w:pPr>
        <w:pStyle w:val="NoSpacing"/>
        <w:rPr>
          <w:rFonts w:ascii="Arial" w:hAnsi="Arial" w:cs="Arial"/>
          <w:b/>
          <w:sz w:val="20"/>
        </w:rPr>
      </w:pPr>
      <w:r w:rsidRPr="00541BDF">
        <w:rPr>
          <w:rFonts w:ascii="Arial" w:hAnsi="Arial" w:cs="Arial"/>
          <w:b/>
          <w:sz w:val="20"/>
        </w:rPr>
        <w:t>NOTE: Volumes indicated are recommendations only and should be scaled according to the size of the tissue sample.</w:t>
      </w:r>
    </w:p>
    <w:p w14:paraId="2466BFED" w14:textId="77777777" w:rsidR="00541BDF" w:rsidRPr="00661536" w:rsidRDefault="00541BDF" w:rsidP="00541BDF">
      <w:pPr>
        <w:pStyle w:val="NoSpacing"/>
        <w:rPr>
          <w:rFonts w:ascii="Arial" w:hAnsi="Arial" w:cs="Arial"/>
          <w:sz w:val="20"/>
        </w:rPr>
      </w:pPr>
    </w:p>
    <w:p w14:paraId="14DDAEBC"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 xml:space="preserve">Have materials and equipment ready.  </w:t>
      </w:r>
      <w:r w:rsidR="00AF57F7">
        <w:rPr>
          <w:rFonts w:ascii="Arial" w:hAnsi="Arial" w:cs="Arial"/>
          <w:sz w:val="20"/>
        </w:rPr>
        <w:t xml:space="preserve">See </w:t>
      </w:r>
      <w:r w:rsidR="00AF57F7" w:rsidRPr="00AF57F7">
        <w:rPr>
          <w:rFonts w:ascii="Arial" w:hAnsi="Arial" w:cs="Arial"/>
          <w:i/>
          <w:sz w:val="20"/>
        </w:rPr>
        <w:t>Appendix A</w:t>
      </w:r>
      <w:r w:rsidR="00AF57F7">
        <w:rPr>
          <w:rFonts w:ascii="Arial" w:hAnsi="Arial" w:cs="Arial"/>
          <w:sz w:val="20"/>
        </w:rPr>
        <w:t xml:space="preserve"> for the preparation of buffers and reagents required for DNA extraction. </w:t>
      </w:r>
      <w:r w:rsidRPr="00661536">
        <w:rPr>
          <w:rFonts w:ascii="Arial" w:hAnsi="Arial" w:cs="Arial"/>
          <w:sz w:val="20"/>
        </w:rPr>
        <w:t>Have as many tubes and cryovials as needed labelled and ready.</w:t>
      </w:r>
    </w:p>
    <w:p w14:paraId="17851F4B"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Suspend frozen tissue in 500 µl of Buffer A. Cut tissue (mince) into small pieces with a sterile scissors or scalpel blade.  Alternatively, frozen tissue can be wrapped in aluminum foil and fragmented with a hammer.</w:t>
      </w:r>
    </w:p>
    <w:p w14:paraId="690E2E2D"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Add 20 µl of 20% SDS and 20 µl of Proteinase K (10 mg/ml).</w:t>
      </w:r>
    </w:p>
    <w:p w14:paraId="600E5B73"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Incubate 3 hours or overnight in 55º C water bath (with agitator).</w:t>
      </w:r>
    </w:p>
    <w:p w14:paraId="21D72239"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Add 500 µl of TRIS saturated phenol.</w:t>
      </w:r>
    </w:p>
    <w:p w14:paraId="55489735"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Mix for 10 minutes at room temperature on a nutator.</w:t>
      </w:r>
    </w:p>
    <w:p w14:paraId="5CDDB66D"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Centrifuge at 18,0000 x g for 10 min at room temperature.</w:t>
      </w:r>
    </w:p>
    <w:p w14:paraId="40AC5C33"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Transfer supernatant to a clean microfuge tube.</w:t>
      </w:r>
    </w:p>
    <w:p w14:paraId="2F59D9E2"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Add 500 µl of phenol/chloroform/isoamyl alcohol.</w:t>
      </w:r>
    </w:p>
    <w:p w14:paraId="25088646"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Mix by inverting tubes.</w:t>
      </w:r>
    </w:p>
    <w:p w14:paraId="5313F6BB" w14:textId="77777777" w:rsidR="00541BDF" w:rsidRPr="00661536" w:rsidRDefault="00F5778A" w:rsidP="00F5778A">
      <w:pPr>
        <w:pStyle w:val="NoSpacing"/>
        <w:numPr>
          <w:ilvl w:val="0"/>
          <w:numId w:val="12"/>
        </w:numPr>
        <w:spacing w:line="360" w:lineRule="auto"/>
        <w:rPr>
          <w:rFonts w:ascii="Arial" w:hAnsi="Arial" w:cs="Arial"/>
          <w:sz w:val="20"/>
        </w:rPr>
      </w:pPr>
      <w:r>
        <w:rPr>
          <w:rFonts w:ascii="Arial" w:hAnsi="Arial" w:cs="Arial"/>
          <w:sz w:val="20"/>
        </w:rPr>
        <w:t>Repeat steps 7 and 8.</w:t>
      </w:r>
    </w:p>
    <w:p w14:paraId="3FED52D4"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Add 500uL of chloroform/Isoamyl alcohol</w:t>
      </w:r>
      <w:r w:rsidR="00F5778A">
        <w:rPr>
          <w:rFonts w:ascii="Arial" w:hAnsi="Arial" w:cs="Arial"/>
          <w:sz w:val="20"/>
        </w:rPr>
        <w:t>.</w:t>
      </w:r>
    </w:p>
    <w:p w14:paraId="0E8F6244"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Mix by inverting tubes.</w:t>
      </w:r>
    </w:p>
    <w:p w14:paraId="2DB9769D" w14:textId="77777777" w:rsidR="00F5778A" w:rsidRPr="00661536" w:rsidRDefault="00F5778A" w:rsidP="00F5778A">
      <w:pPr>
        <w:pStyle w:val="NoSpacing"/>
        <w:numPr>
          <w:ilvl w:val="0"/>
          <w:numId w:val="12"/>
        </w:numPr>
        <w:spacing w:line="360" w:lineRule="auto"/>
        <w:rPr>
          <w:rFonts w:ascii="Arial" w:hAnsi="Arial" w:cs="Arial"/>
          <w:sz w:val="20"/>
        </w:rPr>
      </w:pPr>
      <w:r>
        <w:rPr>
          <w:rFonts w:ascii="Arial" w:hAnsi="Arial" w:cs="Arial"/>
          <w:sz w:val="20"/>
        </w:rPr>
        <w:t>Repeat steps 7 and 8.</w:t>
      </w:r>
    </w:p>
    <w:p w14:paraId="3F082972"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Add 1 ml cold 95% ethanol to the supernatant.</w:t>
      </w:r>
    </w:p>
    <w:p w14:paraId="372ACE09"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Incubate at -80º C for 30 minutes to 2 hours or at -20º C overnight.</w:t>
      </w:r>
    </w:p>
    <w:p w14:paraId="002EFE06"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lastRenderedPageBreak/>
        <w:t xml:space="preserve">Precipitated DNA will resemble a white gelatinous </w:t>
      </w:r>
      <w:proofErr w:type="spellStart"/>
      <w:r w:rsidRPr="00661536">
        <w:rPr>
          <w:rFonts w:ascii="Arial" w:hAnsi="Arial" w:cs="Arial"/>
          <w:sz w:val="20"/>
        </w:rPr>
        <w:t>fibre</w:t>
      </w:r>
      <w:proofErr w:type="spellEnd"/>
      <w:r w:rsidRPr="00661536">
        <w:rPr>
          <w:rFonts w:ascii="Arial" w:hAnsi="Arial" w:cs="Arial"/>
          <w:sz w:val="20"/>
        </w:rPr>
        <w:t>, scoop this with a clean pipette tip into 500µl of 70% ethanol in a microfuge tube.</w:t>
      </w:r>
    </w:p>
    <w:p w14:paraId="25D3DBFC"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Centrifuge at 18,0000 x g for 5 minutes at room temperature.</w:t>
      </w:r>
    </w:p>
    <w:p w14:paraId="4BAB280B"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Remove the supernatant and let the DNA dry for 10 minutes at room temperature (or until alcohol evaporates).</w:t>
      </w:r>
    </w:p>
    <w:p w14:paraId="002BF987"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Re-suspend the DNA pellet in TE buffer to get an appropriate concentration of DNA in solution.</w:t>
      </w:r>
    </w:p>
    <w:p w14:paraId="3210671E"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Incubate the tube in a 55º C water bath (with agitation) for one hour to dissolve the pellet.</w:t>
      </w:r>
    </w:p>
    <w:p w14:paraId="3A50B0C8" w14:textId="77777777" w:rsidR="00541BDF" w:rsidRPr="00661536" w:rsidRDefault="00541BDF" w:rsidP="00F5778A">
      <w:pPr>
        <w:pStyle w:val="NoSpacing"/>
        <w:numPr>
          <w:ilvl w:val="0"/>
          <w:numId w:val="12"/>
        </w:numPr>
        <w:spacing w:line="360" w:lineRule="auto"/>
        <w:rPr>
          <w:rFonts w:ascii="Arial" w:hAnsi="Arial" w:cs="Arial"/>
          <w:sz w:val="20"/>
        </w:rPr>
      </w:pPr>
      <w:r w:rsidRPr="00661536">
        <w:rPr>
          <w:rFonts w:ascii="Arial" w:hAnsi="Arial" w:cs="Arial"/>
          <w:sz w:val="20"/>
        </w:rPr>
        <w:t>DNA can be stored at 4º C.</w:t>
      </w:r>
    </w:p>
    <w:p w14:paraId="449ACA70" w14:textId="77777777" w:rsidR="003A5337" w:rsidRPr="00AF57F7" w:rsidRDefault="00541BDF" w:rsidP="00C31352">
      <w:pPr>
        <w:pStyle w:val="NoSpacing"/>
        <w:numPr>
          <w:ilvl w:val="0"/>
          <w:numId w:val="12"/>
        </w:numPr>
        <w:spacing w:line="360" w:lineRule="auto"/>
        <w:rPr>
          <w:rFonts w:ascii="Arial" w:hAnsi="Arial" w:cs="Arial"/>
          <w:b/>
          <w:sz w:val="20"/>
        </w:rPr>
      </w:pPr>
      <w:r w:rsidRPr="00AF57F7">
        <w:rPr>
          <w:rFonts w:ascii="Arial" w:hAnsi="Arial" w:cs="Arial"/>
          <w:sz w:val="20"/>
        </w:rPr>
        <w:t xml:space="preserve">For longer term store DNA at -20º C or lower. </w:t>
      </w:r>
    </w:p>
    <w:p w14:paraId="35D7DE00" w14:textId="77777777" w:rsidR="006C7104" w:rsidRPr="00AE0F27" w:rsidRDefault="00C46E8B" w:rsidP="006C7104">
      <w:pPr>
        <w:pStyle w:val="Subheading1"/>
        <w:rPr>
          <w:sz w:val="32"/>
          <w:szCs w:val="32"/>
        </w:rPr>
      </w:pPr>
      <w:r w:rsidRPr="008208E6">
        <w:rPr>
          <w:sz w:val="32"/>
          <w:szCs w:val="32"/>
        </w:rPr>
        <w:t>Appendices</w:t>
      </w:r>
    </w:p>
    <w:p w14:paraId="356C7593" w14:textId="77777777" w:rsidR="008208E6" w:rsidRDefault="00C46E8B" w:rsidP="008208E6">
      <w:pPr>
        <w:pStyle w:val="BodyText"/>
        <w:numPr>
          <w:ilvl w:val="0"/>
          <w:numId w:val="3"/>
        </w:numPr>
        <w:rPr>
          <w:rFonts w:cs="Arial"/>
          <w:sz w:val="20"/>
          <w:szCs w:val="20"/>
        </w:rPr>
      </w:pPr>
      <w:r w:rsidRPr="00D11BBC">
        <w:rPr>
          <w:rFonts w:cs="Arial"/>
          <w:sz w:val="20"/>
          <w:szCs w:val="20"/>
        </w:rPr>
        <w:t>Appendix</w:t>
      </w:r>
      <w:r w:rsidR="00D11BBC" w:rsidRPr="00D11BBC">
        <w:rPr>
          <w:rFonts w:cs="Arial"/>
          <w:sz w:val="20"/>
          <w:szCs w:val="20"/>
        </w:rPr>
        <w:t xml:space="preserve"> A: </w:t>
      </w:r>
      <w:r w:rsidR="008208E6">
        <w:rPr>
          <w:rFonts w:cs="Arial"/>
          <w:sz w:val="20"/>
          <w:szCs w:val="20"/>
        </w:rPr>
        <w:t>Preparation of Buffers and Reagents Required for DNA Extraction</w:t>
      </w:r>
    </w:p>
    <w:p w14:paraId="1CE769F6" w14:textId="77777777" w:rsidR="00591AFB" w:rsidRPr="00AE0F27" w:rsidRDefault="00591AFB" w:rsidP="00C46E8B">
      <w:pPr>
        <w:pStyle w:val="Subheading1"/>
        <w:rPr>
          <w:sz w:val="20"/>
          <w:szCs w:val="20"/>
        </w:rPr>
      </w:pPr>
    </w:p>
    <w:p w14:paraId="74D8C8DF" w14:textId="77777777" w:rsidR="00C46E8B" w:rsidRPr="00AE0F27" w:rsidRDefault="00C46E8B" w:rsidP="00C46E8B">
      <w:pPr>
        <w:pStyle w:val="Subheading1"/>
        <w:rPr>
          <w:sz w:val="32"/>
          <w:szCs w:val="32"/>
        </w:rPr>
      </w:pPr>
      <w:r w:rsidRPr="009E5810">
        <w:rPr>
          <w:sz w:val="32"/>
          <w:szCs w:val="32"/>
        </w:rPr>
        <w:t>References, Regulations and Guidelines</w:t>
      </w:r>
    </w:p>
    <w:p w14:paraId="3B9F104B" w14:textId="5105CA03" w:rsidR="00281A11" w:rsidRPr="00AE0F27" w:rsidRDefault="00281A11" w:rsidP="00661536">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lang w:val="en"/>
        </w:rPr>
        <w:t xml:space="preserve">Canadian </w:t>
      </w:r>
      <w:proofErr w:type="spellStart"/>
      <w:r w:rsidRPr="00AE0F27">
        <w:rPr>
          <w:rFonts w:ascii="Arial" w:hAnsi="Arial" w:cs="Arial"/>
          <w:sz w:val="20"/>
          <w:szCs w:val="20"/>
          <w:lang w:val="en"/>
        </w:rPr>
        <w:t>Tumour</w:t>
      </w:r>
      <w:proofErr w:type="spellEnd"/>
      <w:r w:rsidRPr="00AE0F27">
        <w:rPr>
          <w:rFonts w:ascii="Arial" w:hAnsi="Arial" w:cs="Arial"/>
          <w:sz w:val="20"/>
          <w:szCs w:val="20"/>
          <w:lang w:val="en"/>
        </w:rPr>
        <w:t xml:space="preserve"> Repository Network (</w:t>
      </w:r>
      <w:proofErr w:type="spellStart"/>
      <w:r w:rsidRPr="00AE0F27">
        <w:rPr>
          <w:rFonts w:ascii="Arial" w:hAnsi="Arial" w:cs="Arial"/>
          <w:sz w:val="20"/>
          <w:szCs w:val="20"/>
          <w:lang w:val="en"/>
        </w:rPr>
        <w:t>CTRNet</w:t>
      </w:r>
      <w:proofErr w:type="spellEnd"/>
      <w:r w:rsidRPr="00AE0F27">
        <w:rPr>
          <w:rFonts w:ascii="Arial" w:hAnsi="Arial" w:cs="Arial"/>
          <w:sz w:val="20"/>
          <w:szCs w:val="20"/>
          <w:lang w:val="en"/>
        </w:rPr>
        <w:t xml:space="preserve">) Standard Operating Procedures: </w:t>
      </w:r>
      <w:hyperlink r:id="rId12" w:history="1">
        <w:r w:rsidR="00E973A9">
          <w:rPr>
            <w:rStyle w:val="Hyperlink"/>
            <w:rFonts w:ascii="Arial" w:hAnsi="Arial" w:cs="Arial"/>
            <w:sz w:val="20"/>
            <w:szCs w:val="20"/>
            <w:lang w:val="en"/>
          </w:rPr>
          <w:t>https://www.biobanking.org/operating-procedures</w:t>
        </w:r>
      </w:hyperlink>
      <w:r w:rsidRPr="00AE0F27">
        <w:rPr>
          <w:rFonts w:ascii="Arial" w:hAnsi="Arial" w:cs="Arial"/>
          <w:color w:val="333333"/>
          <w:sz w:val="20"/>
          <w:szCs w:val="20"/>
          <w:lang w:val="en"/>
        </w:rPr>
        <w:t xml:space="preserve"> </w:t>
      </w:r>
    </w:p>
    <w:p w14:paraId="6040DBB2" w14:textId="6623C794" w:rsidR="00844BBB" w:rsidRPr="00AE0F27" w:rsidRDefault="00844BBB" w:rsidP="00661536">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rPr>
        <w:t>The</w:t>
      </w:r>
      <w:r w:rsidR="00823F21" w:rsidRPr="00AE0F27">
        <w:rPr>
          <w:rFonts w:ascii="Arial" w:hAnsi="Arial" w:cs="Arial"/>
          <w:sz w:val="20"/>
          <w:szCs w:val="20"/>
        </w:rPr>
        <w:t xml:space="preserve"> </w:t>
      </w:r>
      <w:hyperlink r:id="rId13" w:tgtFrame="_blank" w:history="1">
        <w:r w:rsidRPr="00AE0F27">
          <w:rPr>
            <w:rStyle w:val="Hyperlink"/>
            <w:rFonts w:ascii="Arial" w:hAnsi="Arial" w:cs="Arial"/>
            <w:sz w:val="20"/>
            <w:szCs w:val="20"/>
            <w:lang w:val="en"/>
          </w:rPr>
          <w:t>National Statement on Ethical Conduct in Human Research</w:t>
        </w:r>
      </w:hyperlink>
      <w:r w:rsidRPr="00AE0F27">
        <w:rPr>
          <w:rFonts w:ascii="Arial" w:hAnsi="Arial" w:cs="Arial"/>
          <w:sz w:val="20"/>
          <w:szCs w:val="20"/>
        </w:rPr>
        <w:t xml:space="preserve"> </w:t>
      </w:r>
    </w:p>
    <w:p w14:paraId="7A21AF63" w14:textId="77777777" w:rsidR="009C5150" w:rsidRPr="009C5150" w:rsidRDefault="009C5150" w:rsidP="009C5150">
      <w:pPr>
        <w:pStyle w:val="ListParagraph"/>
        <w:numPr>
          <w:ilvl w:val="0"/>
          <w:numId w:val="4"/>
        </w:numPr>
        <w:autoSpaceDE w:val="0"/>
        <w:autoSpaceDN w:val="0"/>
        <w:adjustRightInd w:val="0"/>
        <w:rPr>
          <w:rFonts w:ascii="Arial" w:hAnsi="Arial" w:cs="Arial"/>
          <w:sz w:val="20"/>
          <w:szCs w:val="20"/>
        </w:rPr>
      </w:pPr>
      <w:r w:rsidRPr="009C5150">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9C5150">
        <w:rPr>
          <w:rFonts w:ascii="Arial" w:hAnsi="Arial" w:cs="Arial"/>
          <w:sz w:val="20"/>
          <w:szCs w:val="20"/>
        </w:rPr>
        <w:t>Astrin</w:t>
      </w:r>
      <w:proofErr w:type="spellEnd"/>
      <w:r w:rsidRPr="009C5150">
        <w:rPr>
          <w:rFonts w:ascii="Arial" w:hAnsi="Arial" w:cs="Arial"/>
          <w:sz w:val="20"/>
          <w:szCs w:val="20"/>
        </w:rPr>
        <w:t xml:space="preserve"> JJ, Brody R, </w:t>
      </w:r>
      <w:proofErr w:type="spellStart"/>
      <w:r w:rsidRPr="009C5150">
        <w:rPr>
          <w:rFonts w:ascii="Arial" w:hAnsi="Arial" w:cs="Arial"/>
          <w:sz w:val="20"/>
          <w:szCs w:val="20"/>
        </w:rPr>
        <w:t>DeSouza</w:t>
      </w:r>
      <w:proofErr w:type="spellEnd"/>
      <w:r w:rsidRPr="009C5150">
        <w:rPr>
          <w:rFonts w:ascii="Arial" w:hAnsi="Arial" w:cs="Arial"/>
          <w:sz w:val="20"/>
          <w:szCs w:val="20"/>
        </w:rPr>
        <w:t xml:space="preserve"> Y, </w:t>
      </w:r>
      <w:proofErr w:type="spellStart"/>
      <w:r w:rsidRPr="009C5150">
        <w:rPr>
          <w:rFonts w:ascii="Arial" w:hAnsi="Arial" w:cs="Arial"/>
          <w:sz w:val="20"/>
          <w:szCs w:val="20"/>
        </w:rPr>
        <w:t>Giri</w:t>
      </w:r>
      <w:proofErr w:type="spellEnd"/>
      <w:r w:rsidRPr="009C5150">
        <w:rPr>
          <w:rFonts w:ascii="Arial" w:hAnsi="Arial" w:cs="Arial"/>
          <w:sz w:val="20"/>
          <w:szCs w:val="20"/>
        </w:rPr>
        <w:t xml:space="preserve">, J, Patel AA, Rawley-Payne M, Rush A and Sieffert N. </w:t>
      </w:r>
    </w:p>
    <w:p w14:paraId="7952536F" w14:textId="72C8D4C6" w:rsidR="009C5150" w:rsidRDefault="009C5150" w:rsidP="009C5150">
      <w:pPr>
        <w:pStyle w:val="ListParagraph"/>
        <w:numPr>
          <w:ilvl w:val="0"/>
          <w:numId w:val="4"/>
        </w:numPr>
        <w:autoSpaceDE w:val="0"/>
        <w:autoSpaceDN w:val="0"/>
        <w:adjustRightInd w:val="0"/>
        <w:rPr>
          <w:rFonts w:ascii="Arial" w:hAnsi="Arial" w:cs="Arial"/>
          <w:sz w:val="20"/>
          <w:szCs w:val="20"/>
        </w:rPr>
      </w:pPr>
      <w:r w:rsidRPr="009C5150">
        <w:rPr>
          <w:rFonts w:ascii="Arial" w:hAnsi="Arial" w:cs="Arial"/>
          <w:sz w:val="20"/>
          <w:szCs w:val="20"/>
        </w:rPr>
        <w:t>ISO 20387:2018[E] Biotechnology – Biobanking – general requirements for biobanking</w:t>
      </w:r>
    </w:p>
    <w:p w14:paraId="1D97B3CE" w14:textId="184A563F" w:rsidR="00905718" w:rsidRPr="009C5150" w:rsidRDefault="00905718" w:rsidP="009C5150">
      <w:pPr>
        <w:pStyle w:val="ListParagraph"/>
        <w:numPr>
          <w:ilvl w:val="0"/>
          <w:numId w:val="4"/>
        </w:numPr>
        <w:autoSpaceDE w:val="0"/>
        <w:autoSpaceDN w:val="0"/>
        <w:adjustRightInd w:val="0"/>
        <w:rPr>
          <w:rFonts w:ascii="Arial" w:hAnsi="Arial" w:cs="Arial"/>
          <w:sz w:val="20"/>
          <w:szCs w:val="20"/>
        </w:rPr>
      </w:pPr>
      <w:r>
        <w:rPr>
          <w:rFonts w:ascii="Arial" w:hAnsi="Arial" w:cs="Arial"/>
          <w:sz w:val="20"/>
          <w:szCs w:val="20"/>
        </w:rPr>
        <w:t xml:space="preserve">ISO 20395:2019 [E] Biotechnology – Requirements for evaluating the performance of quantification methods for nucleic acid target sequences – qPCR and </w:t>
      </w:r>
      <w:proofErr w:type="spellStart"/>
      <w:r>
        <w:rPr>
          <w:rFonts w:ascii="Arial" w:hAnsi="Arial" w:cs="Arial"/>
          <w:sz w:val="20"/>
          <w:szCs w:val="20"/>
        </w:rPr>
        <w:t>dPCR</w:t>
      </w:r>
      <w:proofErr w:type="spellEnd"/>
      <w:r>
        <w:rPr>
          <w:rFonts w:ascii="Arial" w:hAnsi="Arial" w:cs="Arial"/>
          <w:sz w:val="20"/>
          <w:szCs w:val="20"/>
        </w:rPr>
        <w:t>.</w:t>
      </w:r>
    </w:p>
    <w:p w14:paraId="31005BC5" w14:textId="77777777" w:rsidR="007063F8" w:rsidRDefault="007063F8" w:rsidP="007063F8">
      <w:pPr>
        <w:pStyle w:val="ListParagraph"/>
        <w:numPr>
          <w:ilvl w:val="0"/>
          <w:numId w:val="4"/>
        </w:numPr>
        <w:autoSpaceDE w:val="0"/>
        <w:autoSpaceDN w:val="0"/>
        <w:adjustRightInd w:val="0"/>
        <w:rPr>
          <w:rFonts w:ascii="Arial" w:hAnsi="Arial" w:cs="Arial"/>
          <w:sz w:val="20"/>
          <w:szCs w:val="20"/>
        </w:rPr>
      </w:pPr>
      <w:r w:rsidRPr="007063F8">
        <w:rPr>
          <w:rFonts w:ascii="Arial" w:hAnsi="Arial" w:cs="Arial"/>
          <w:sz w:val="20"/>
          <w:szCs w:val="20"/>
        </w:rPr>
        <w:t>Chacon-Cortes D, Griffiths LR</w:t>
      </w:r>
      <w:r>
        <w:rPr>
          <w:rFonts w:ascii="Arial" w:hAnsi="Arial" w:cs="Arial"/>
          <w:sz w:val="20"/>
          <w:szCs w:val="20"/>
        </w:rPr>
        <w:t>.</w:t>
      </w:r>
      <w:r w:rsidRPr="007063F8">
        <w:rPr>
          <w:rFonts w:ascii="Arial" w:hAnsi="Arial" w:cs="Arial"/>
          <w:sz w:val="20"/>
          <w:szCs w:val="20"/>
        </w:rPr>
        <w:t xml:space="preserve"> Methods for extracting genomic DNA from whole blood samples: current perspectives</w:t>
      </w:r>
      <w:r>
        <w:rPr>
          <w:rFonts w:ascii="Arial" w:hAnsi="Arial" w:cs="Arial"/>
          <w:sz w:val="20"/>
          <w:szCs w:val="20"/>
        </w:rPr>
        <w:t>.</w:t>
      </w:r>
      <w:r w:rsidRPr="007063F8">
        <w:rPr>
          <w:rFonts w:ascii="Arial" w:hAnsi="Arial" w:cs="Arial"/>
          <w:sz w:val="20"/>
          <w:szCs w:val="20"/>
        </w:rPr>
        <w:t xml:space="preserve"> </w:t>
      </w:r>
      <w:r w:rsidRPr="007063F8">
        <w:rPr>
          <w:rFonts w:ascii="Arial" w:hAnsi="Arial" w:cs="Arial"/>
          <w:i/>
          <w:sz w:val="20"/>
          <w:szCs w:val="20"/>
        </w:rPr>
        <w:t>Journal of Biorepository Science for Applied Medicine</w:t>
      </w:r>
      <w:r>
        <w:rPr>
          <w:rFonts w:ascii="Arial" w:hAnsi="Arial" w:cs="Arial"/>
          <w:sz w:val="20"/>
          <w:szCs w:val="20"/>
        </w:rPr>
        <w:t xml:space="preserve">. </w:t>
      </w:r>
      <w:r w:rsidR="00346437">
        <w:rPr>
          <w:rFonts w:ascii="Arial" w:hAnsi="Arial" w:cs="Arial"/>
          <w:sz w:val="20"/>
          <w:szCs w:val="20"/>
        </w:rPr>
        <w:t>(</w:t>
      </w:r>
      <w:r w:rsidRPr="007063F8">
        <w:rPr>
          <w:rFonts w:ascii="Arial" w:hAnsi="Arial" w:cs="Arial"/>
          <w:sz w:val="20"/>
          <w:szCs w:val="20"/>
        </w:rPr>
        <w:t>2014</w:t>
      </w:r>
      <w:r w:rsidR="00346437">
        <w:rPr>
          <w:rFonts w:ascii="Arial" w:hAnsi="Arial" w:cs="Arial"/>
          <w:sz w:val="20"/>
          <w:szCs w:val="20"/>
        </w:rPr>
        <w:t>)</w:t>
      </w:r>
      <w:r>
        <w:rPr>
          <w:rFonts w:ascii="Arial" w:hAnsi="Arial" w:cs="Arial"/>
          <w:sz w:val="20"/>
          <w:szCs w:val="20"/>
        </w:rPr>
        <w:t xml:space="preserve"> 2:1-9.</w:t>
      </w:r>
    </w:p>
    <w:p w14:paraId="75CD5035" w14:textId="77777777" w:rsidR="005D4311" w:rsidRDefault="005D4311" w:rsidP="005D4311">
      <w:pPr>
        <w:pStyle w:val="ListParagraph"/>
        <w:numPr>
          <w:ilvl w:val="0"/>
          <w:numId w:val="4"/>
        </w:numPr>
        <w:autoSpaceDE w:val="0"/>
        <w:autoSpaceDN w:val="0"/>
        <w:adjustRightInd w:val="0"/>
        <w:rPr>
          <w:rFonts w:ascii="Arial" w:hAnsi="Arial" w:cs="Arial"/>
          <w:sz w:val="20"/>
          <w:szCs w:val="20"/>
        </w:rPr>
      </w:pPr>
      <w:r w:rsidRPr="005D4311">
        <w:rPr>
          <w:rFonts w:ascii="Arial" w:hAnsi="Arial" w:cs="Arial"/>
          <w:sz w:val="20"/>
          <w:szCs w:val="20"/>
        </w:rPr>
        <w:t xml:space="preserve">Tan SC, </w:t>
      </w:r>
      <w:proofErr w:type="spellStart"/>
      <w:r w:rsidRPr="005D4311">
        <w:rPr>
          <w:rFonts w:ascii="Arial" w:hAnsi="Arial" w:cs="Arial"/>
          <w:sz w:val="20"/>
          <w:szCs w:val="20"/>
        </w:rPr>
        <w:t>Yiap</w:t>
      </w:r>
      <w:proofErr w:type="spellEnd"/>
      <w:r w:rsidRPr="005D4311">
        <w:rPr>
          <w:rFonts w:ascii="Arial" w:hAnsi="Arial" w:cs="Arial"/>
          <w:sz w:val="20"/>
          <w:szCs w:val="20"/>
        </w:rPr>
        <w:t xml:space="preserve"> BC. DNA, RNA, and Protein Extraction: The Past and The Present. </w:t>
      </w:r>
      <w:r w:rsidRPr="00A61782">
        <w:rPr>
          <w:rFonts w:ascii="Arial" w:hAnsi="Arial" w:cs="Arial"/>
          <w:i/>
          <w:sz w:val="20"/>
          <w:szCs w:val="20"/>
        </w:rPr>
        <w:t xml:space="preserve">J Biomed </w:t>
      </w:r>
      <w:proofErr w:type="spellStart"/>
      <w:r w:rsidRPr="00A61782">
        <w:rPr>
          <w:rFonts w:ascii="Arial" w:hAnsi="Arial" w:cs="Arial"/>
          <w:i/>
          <w:sz w:val="20"/>
          <w:szCs w:val="20"/>
        </w:rPr>
        <w:t>Biotechnol</w:t>
      </w:r>
      <w:proofErr w:type="spellEnd"/>
      <w:r w:rsidRPr="005D4311">
        <w:rPr>
          <w:rFonts w:ascii="Arial" w:hAnsi="Arial" w:cs="Arial"/>
          <w:sz w:val="20"/>
          <w:szCs w:val="20"/>
        </w:rPr>
        <w:t xml:space="preserve">. </w:t>
      </w:r>
      <w:r w:rsidR="00346437">
        <w:rPr>
          <w:rFonts w:ascii="Arial" w:hAnsi="Arial" w:cs="Arial"/>
          <w:sz w:val="20"/>
          <w:szCs w:val="20"/>
        </w:rPr>
        <w:t>(</w:t>
      </w:r>
      <w:r w:rsidRPr="005D4311">
        <w:rPr>
          <w:rFonts w:ascii="Arial" w:hAnsi="Arial" w:cs="Arial"/>
          <w:sz w:val="20"/>
          <w:szCs w:val="20"/>
        </w:rPr>
        <w:t>2009</w:t>
      </w:r>
      <w:r w:rsidR="00346437">
        <w:rPr>
          <w:rFonts w:ascii="Arial" w:hAnsi="Arial" w:cs="Arial"/>
          <w:sz w:val="20"/>
          <w:szCs w:val="20"/>
        </w:rPr>
        <w:t>)</w:t>
      </w:r>
      <w:r w:rsidRPr="005D4311">
        <w:rPr>
          <w:rFonts w:ascii="Arial" w:hAnsi="Arial" w:cs="Arial"/>
          <w:sz w:val="20"/>
          <w:szCs w:val="20"/>
        </w:rPr>
        <w:t xml:space="preserve"> 574398.</w:t>
      </w:r>
    </w:p>
    <w:p w14:paraId="608AF192" w14:textId="77777777" w:rsidR="0088190D" w:rsidRDefault="0088190D" w:rsidP="0088190D">
      <w:pPr>
        <w:pStyle w:val="ListParagraph"/>
        <w:numPr>
          <w:ilvl w:val="0"/>
          <w:numId w:val="4"/>
        </w:numPr>
        <w:autoSpaceDE w:val="0"/>
        <w:autoSpaceDN w:val="0"/>
        <w:adjustRightInd w:val="0"/>
        <w:rPr>
          <w:rFonts w:ascii="Arial" w:hAnsi="Arial" w:cs="Arial"/>
          <w:sz w:val="20"/>
          <w:szCs w:val="20"/>
        </w:rPr>
      </w:pPr>
      <w:proofErr w:type="spellStart"/>
      <w:r w:rsidRPr="0088190D">
        <w:rPr>
          <w:rFonts w:ascii="Arial" w:hAnsi="Arial" w:cs="Arial"/>
          <w:sz w:val="20"/>
          <w:szCs w:val="20"/>
        </w:rPr>
        <w:t>DeSalle</w:t>
      </w:r>
      <w:proofErr w:type="spellEnd"/>
      <w:r w:rsidRPr="0088190D">
        <w:rPr>
          <w:rFonts w:ascii="Arial" w:hAnsi="Arial" w:cs="Arial"/>
          <w:sz w:val="20"/>
          <w:szCs w:val="20"/>
        </w:rPr>
        <w:t xml:space="preserve"> R, et al. 2002. DNA Isolation Procedures. In: Methods and Tools in Biosciences and Medicine</w:t>
      </w:r>
      <w:r>
        <w:rPr>
          <w:rFonts w:ascii="Arial" w:hAnsi="Arial" w:cs="Arial"/>
          <w:sz w:val="20"/>
          <w:szCs w:val="20"/>
        </w:rPr>
        <w:t xml:space="preserve">: </w:t>
      </w:r>
      <w:r w:rsidRPr="0088190D">
        <w:rPr>
          <w:rFonts w:ascii="Arial" w:hAnsi="Arial" w:cs="Arial"/>
          <w:sz w:val="20"/>
          <w:szCs w:val="20"/>
        </w:rPr>
        <w:t xml:space="preserve">Techniques in molecular systematics and evolution. Switzerland: </w:t>
      </w:r>
      <w:proofErr w:type="spellStart"/>
      <w:r w:rsidRPr="0088190D">
        <w:rPr>
          <w:rFonts w:ascii="Arial" w:hAnsi="Arial" w:cs="Arial"/>
          <w:sz w:val="20"/>
          <w:szCs w:val="20"/>
        </w:rPr>
        <w:t>Birkhäuser</w:t>
      </w:r>
      <w:proofErr w:type="spellEnd"/>
      <w:r w:rsidRPr="0088190D">
        <w:rPr>
          <w:rFonts w:ascii="Arial" w:hAnsi="Arial" w:cs="Arial"/>
          <w:sz w:val="20"/>
          <w:szCs w:val="20"/>
        </w:rPr>
        <w:t xml:space="preserve"> </w:t>
      </w:r>
      <w:proofErr w:type="spellStart"/>
      <w:r w:rsidRPr="0088190D">
        <w:rPr>
          <w:rFonts w:ascii="Arial" w:hAnsi="Arial" w:cs="Arial"/>
          <w:sz w:val="20"/>
          <w:szCs w:val="20"/>
        </w:rPr>
        <w:t>Verlag</w:t>
      </w:r>
      <w:proofErr w:type="spellEnd"/>
      <w:r w:rsidRPr="0088190D">
        <w:rPr>
          <w:rFonts w:ascii="Arial" w:hAnsi="Arial" w:cs="Arial"/>
          <w:sz w:val="20"/>
          <w:szCs w:val="20"/>
        </w:rPr>
        <w:t xml:space="preserve"> Basel, p.249-287. Available at: https://www.envismadrasuniv.org/DNA%20Isolation%20Procedures.pdf [2017].</w:t>
      </w:r>
    </w:p>
    <w:p w14:paraId="4D6252AB" w14:textId="77777777" w:rsidR="00D222C4" w:rsidRDefault="00D222C4" w:rsidP="00D222C4">
      <w:pPr>
        <w:pStyle w:val="ListParagraph"/>
        <w:numPr>
          <w:ilvl w:val="0"/>
          <w:numId w:val="4"/>
        </w:numPr>
        <w:autoSpaceDE w:val="0"/>
        <w:autoSpaceDN w:val="0"/>
        <w:adjustRightInd w:val="0"/>
        <w:rPr>
          <w:rFonts w:ascii="Arial" w:hAnsi="Arial" w:cs="Arial"/>
          <w:sz w:val="20"/>
          <w:szCs w:val="20"/>
        </w:rPr>
      </w:pPr>
      <w:proofErr w:type="spellStart"/>
      <w:r w:rsidRPr="00D222C4">
        <w:rPr>
          <w:rFonts w:ascii="Arial" w:hAnsi="Arial" w:cs="Arial"/>
          <w:sz w:val="20"/>
          <w:szCs w:val="20"/>
        </w:rPr>
        <w:t>Javadi</w:t>
      </w:r>
      <w:proofErr w:type="spellEnd"/>
      <w:r w:rsidRPr="00D222C4">
        <w:rPr>
          <w:rFonts w:ascii="Arial" w:hAnsi="Arial" w:cs="Arial"/>
          <w:sz w:val="20"/>
          <w:szCs w:val="20"/>
        </w:rPr>
        <w:t xml:space="preserve"> A, </w:t>
      </w:r>
      <w:proofErr w:type="spellStart"/>
      <w:r w:rsidRPr="00D222C4">
        <w:rPr>
          <w:rFonts w:ascii="Arial" w:hAnsi="Arial" w:cs="Arial"/>
          <w:sz w:val="20"/>
          <w:szCs w:val="20"/>
        </w:rPr>
        <w:t>Shamaei</w:t>
      </w:r>
      <w:proofErr w:type="spellEnd"/>
      <w:r w:rsidRPr="00D222C4">
        <w:rPr>
          <w:rFonts w:ascii="Arial" w:hAnsi="Arial" w:cs="Arial"/>
          <w:sz w:val="20"/>
          <w:szCs w:val="20"/>
        </w:rPr>
        <w:t xml:space="preserve"> M, </w:t>
      </w:r>
      <w:proofErr w:type="spellStart"/>
      <w:r w:rsidRPr="00D222C4">
        <w:rPr>
          <w:rFonts w:ascii="Arial" w:hAnsi="Arial" w:cs="Arial"/>
          <w:sz w:val="20"/>
          <w:szCs w:val="20"/>
        </w:rPr>
        <w:t>Ziazi</w:t>
      </w:r>
      <w:proofErr w:type="spellEnd"/>
      <w:r w:rsidRPr="00D222C4">
        <w:rPr>
          <w:rFonts w:ascii="Arial" w:hAnsi="Arial" w:cs="Arial"/>
          <w:sz w:val="20"/>
          <w:szCs w:val="20"/>
        </w:rPr>
        <w:t xml:space="preserve"> LM, </w:t>
      </w:r>
      <w:proofErr w:type="spellStart"/>
      <w:r w:rsidRPr="00D222C4">
        <w:rPr>
          <w:rFonts w:ascii="Arial" w:hAnsi="Arial" w:cs="Arial"/>
          <w:sz w:val="20"/>
          <w:szCs w:val="20"/>
        </w:rPr>
        <w:t>Pourabdollah</w:t>
      </w:r>
      <w:proofErr w:type="spellEnd"/>
      <w:r w:rsidRPr="00D222C4">
        <w:rPr>
          <w:rFonts w:ascii="Arial" w:hAnsi="Arial" w:cs="Arial"/>
          <w:sz w:val="20"/>
          <w:szCs w:val="20"/>
        </w:rPr>
        <w:t xml:space="preserve"> M, </w:t>
      </w:r>
      <w:proofErr w:type="spellStart"/>
      <w:r w:rsidRPr="00D222C4">
        <w:rPr>
          <w:rFonts w:ascii="Arial" w:hAnsi="Arial" w:cs="Arial"/>
          <w:sz w:val="20"/>
          <w:szCs w:val="20"/>
        </w:rPr>
        <w:t>Dorudinia</w:t>
      </w:r>
      <w:proofErr w:type="spellEnd"/>
      <w:r w:rsidRPr="00D222C4">
        <w:rPr>
          <w:rFonts w:ascii="Arial" w:hAnsi="Arial" w:cs="Arial"/>
          <w:sz w:val="20"/>
          <w:szCs w:val="20"/>
        </w:rPr>
        <w:t xml:space="preserve"> A, </w:t>
      </w:r>
      <w:proofErr w:type="spellStart"/>
      <w:r w:rsidRPr="00D222C4">
        <w:rPr>
          <w:rFonts w:ascii="Arial" w:hAnsi="Arial" w:cs="Arial"/>
          <w:sz w:val="20"/>
          <w:szCs w:val="20"/>
        </w:rPr>
        <w:t>Seyedmehdi</w:t>
      </w:r>
      <w:proofErr w:type="spellEnd"/>
      <w:r w:rsidRPr="00D222C4">
        <w:rPr>
          <w:rFonts w:ascii="Arial" w:hAnsi="Arial" w:cs="Arial"/>
          <w:sz w:val="20"/>
          <w:szCs w:val="20"/>
        </w:rPr>
        <w:t xml:space="preserve"> SM, Karimi S. Qualification Study of Two Genomic DNA Extraction Methods in Different Clinical Samples. </w:t>
      </w:r>
      <w:proofErr w:type="spellStart"/>
      <w:r w:rsidRPr="00A61782">
        <w:rPr>
          <w:rFonts w:ascii="Arial" w:hAnsi="Arial" w:cs="Arial"/>
          <w:i/>
          <w:sz w:val="20"/>
          <w:szCs w:val="20"/>
        </w:rPr>
        <w:t>Tanaffos</w:t>
      </w:r>
      <w:proofErr w:type="spellEnd"/>
      <w:r w:rsidRPr="00D222C4">
        <w:rPr>
          <w:rFonts w:ascii="Arial" w:hAnsi="Arial" w:cs="Arial"/>
          <w:sz w:val="20"/>
          <w:szCs w:val="20"/>
        </w:rPr>
        <w:t xml:space="preserve"> 2014; 13(4): 41-47.</w:t>
      </w:r>
    </w:p>
    <w:p w14:paraId="500A41C9" w14:textId="77777777" w:rsidR="00844BBB" w:rsidRPr="00E3703A" w:rsidRDefault="00E42B61" w:rsidP="00844BBB">
      <w:pPr>
        <w:pStyle w:val="ListParagraph"/>
        <w:numPr>
          <w:ilvl w:val="0"/>
          <w:numId w:val="4"/>
        </w:numPr>
        <w:autoSpaceDE w:val="0"/>
        <w:autoSpaceDN w:val="0"/>
        <w:adjustRightInd w:val="0"/>
        <w:rPr>
          <w:sz w:val="20"/>
          <w:szCs w:val="20"/>
        </w:rPr>
      </w:pPr>
      <w:r w:rsidRPr="006852EB">
        <w:rPr>
          <w:rFonts w:ascii="Arial" w:hAnsi="Arial" w:cs="Arial"/>
          <w:sz w:val="20"/>
          <w:szCs w:val="20"/>
        </w:rPr>
        <w:t xml:space="preserve">William Goodwin (Ed.). 2016. </w:t>
      </w:r>
      <w:r w:rsidR="00E3703A">
        <w:rPr>
          <w:rFonts w:ascii="Arial" w:hAnsi="Arial" w:cs="Arial"/>
          <w:sz w:val="20"/>
          <w:szCs w:val="20"/>
        </w:rPr>
        <w:t xml:space="preserve">Chapter 4: </w:t>
      </w:r>
      <w:r w:rsidRPr="006852EB">
        <w:rPr>
          <w:rFonts w:ascii="Arial" w:hAnsi="Arial" w:cs="Arial"/>
          <w:sz w:val="20"/>
          <w:szCs w:val="20"/>
        </w:rPr>
        <w:t>Preservation of and DNA Extraction from Muscle Tissue. In:</w:t>
      </w:r>
      <w:r w:rsidRPr="00E42B61">
        <w:t xml:space="preserve"> </w:t>
      </w:r>
      <w:r w:rsidRPr="006852EB">
        <w:rPr>
          <w:rFonts w:ascii="Arial" w:hAnsi="Arial" w:cs="Arial"/>
          <w:sz w:val="20"/>
          <w:szCs w:val="20"/>
        </w:rPr>
        <w:t>Forensic DNA Typing Protocols</w:t>
      </w:r>
      <w:r w:rsidR="006852EB" w:rsidRPr="006852EB">
        <w:rPr>
          <w:rFonts w:ascii="Arial" w:hAnsi="Arial" w:cs="Arial"/>
          <w:sz w:val="20"/>
          <w:szCs w:val="20"/>
        </w:rPr>
        <w:t xml:space="preserve">. </w:t>
      </w:r>
      <w:r w:rsidR="00F36264">
        <w:rPr>
          <w:rFonts w:ascii="Arial" w:hAnsi="Arial" w:cs="Arial"/>
          <w:sz w:val="20"/>
          <w:szCs w:val="20"/>
        </w:rPr>
        <w:t xml:space="preserve">Second Edition. </w:t>
      </w:r>
      <w:r w:rsidR="006852EB" w:rsidRPr="006852EB">
        <w:rPr>
          <w:rFonts w:ascii="Arial" w:hAnsi="Arial" w:cs="Arial"/>
          <w:sz w:val="20"/>
          <w:szCs w:val="20"/>
        </w:rPr>
        <w:t>New York</w:t>
      </w:r>
      <w:r w:rsidR="006852EB">
        <w:rPr>
          <w:rFonts w:ascii="Arial" w:hAnsi="Arial" w:cs="Arial"/>
          <w:sz w:val="20"/>
          <w:szCs w:val="20"/>
        </w:rPr>
        <w:t>:</w:t>
      </w:r>
      <w:r w:rsidR="006852EB" w:rsidRPr="006852EB">
        <w:rPr>
          <w:rFonts w:ascii="Arial" w:hAnsi="Arial" w:cs="Arial"/>
          <w:sz w:val="20"/>
          <w:szCs w:val="20"/>
        </w:rPr>
        <w:t xml:space="preserve"> Springer Science</w:t>
      </w:r>
      <w:r w:rsidR="006852EB">
        <w:rPr>
          <w:rFonts w:ascii="Arial" w:hAnsi="Arial" w:cs="Arial"/>
          <w:sz w:val="20"/>
          <w:szCs w:val="20"/>
        </w:rPr>
        <w:t xml:space="preserve"> </w:t>
      </w:r>
      <w:r w:rsidR="006852EB" w:rsidRPr="006852EB">
        <w:rPr>
          <w:rFonts w:ascii="Arial" w:hAnsi="Arial" w:cs="Arial"/>
          <w:sz w:val="20"/>
          <w:szCs w:val="20"/>
        </w:rPr>
        <w:t>+</w:t>
      </w:r>
      <w:r w:rsidR="006852EB">
        <w:rPr>
          <w:rFonts w:ascii="Arial" w:hAnsi="Arial" w:cs="Arial"/>
          <w:sz w:val="20"/>
          <w:szCs w:val="20"/>
        </w:rPr>
        <w:t xml:space="preserve"> </w:t>
      </w:r>
      <w:r w:rsidR="006852EB" w:rsidRPr="006852EB">
        <w:rPr>
          <w:rFonts w:ascii="Arial" w:hAnsi="Arial" w:cs="Arial"/>
          <w:sz w:val="20"/>
          <w:szCs w:val="20"/>
        </w:rPr>
        <w:t>Business Media</w:t>
      </w:r>
      <w:r w:rsidR="006852EB">
        <w:rPr>
          <w:rFonts w:ascii="Arial" w:hAnsi="Arial" w:cs="Arial"/>
          <w:sz w:val="20"/>
          <w:szCs w:val="20"/>
        </w:rPr>
        <w:t>, p. 43-53.</w:t>
      </w:r>
    </w:p>
    <w:p w14:paraId="348AA9CA" w14:textId="77777777" w:rsidR="00E3703A" w:rsidRPr="006852EB" w:rsidRDefault="00E3703A" w:rsidP="00E3703A">
      <w:pPr>
        <w:pStyle w:val="ListParagraph"/>
        <w:numPr>
          <w:ilvl w:val="0"/>
          <w:numId w:val="4"/>
        </w:numPr>
        <w:autoSpaceDE w:val="0"/>
        <w:autoSpaceDN w:val="0"/>
        <w:adjustRightInd w:val="0"/>
        <w:rPr>
          <w:sz w:val="20"/>
          <w:szCs w:val="20"/>
        </w:rPr>
      </w:pPr>
      <w:r w:rsidRPr="006852EB">
        <w:rPr>
          <w:rFonts w:ascii="Arial" w:hAnsi="Arial" w:cs="Arial"/>
          <w:sz w:val="20"/>
          <w:szCs w:val="20"/>
        </w:rPr>
        <w:t xml:space="preserve">William Goodwin (Ed.). 2016. </w:t>
      </w:r>
      <w:r>
        <w:rPr>
          <w:rFonts w:ascii="Arial" w:hAnsi="Arial" w:cs="Arial"/>
          <w:sz w:val="20"/>
          <w:szCs w:val="20"/>
        </w:rPr>
        <w:t>Chapter 5: DNA extraction: Organic and Solid-Phase</w:t>
      </w:r>
      <w:r w:rsidRPr="006852EB">
        <w:rPr>
          <w:rFonts w:ascii="Arial" w:hAnsi="Arial" w:cs="Arial"/>
          <w:sz w:val="20"/>
          <w:szCs w:val="20"/>
        </w:rPr>
        <w:t>. In:</w:t>
      </w:r>
      <w:r w:rsidRPr="00E42B61">
        <w:t xml:space="preserve"> </w:t>
      </w:r>
      <w:r w:rsidRPr="006852EB">
        <w:rPr>
          <w:rFonts w:ascii="Arial" w:hAnsi="Arial" w:cs="Arial"/>
          <w:sz w:val="20"/>
          <w:szCs w:val="20"/>
        </w:rPr>
        <w:t xml:space="preserve">Forensic DNA Typing Protocols. </w:t>
      </w:r>
      <w:r>
        <w:rPr>
          <w:rFonts w:ascii="Arial" w:hAnsi="Arial" w:cs="Arial"/>
          <w:sz w:val="20"/>
          <w:szCs w:val="20"/>
        </w:rPr>
        <w:t xml:space="preserve">Second Edition. </w:t>
      </w:r>
      <w:r w:rsidRPr="006852EB">
        <w:rPr>
          <w:rFonts w:ascii="Arial" w:hAnsi="Arial" w:cs="Arial"/>
          <w:sz w:val="20"/>
          <w:szCs w:val="20"/>
        </w:rPr>
        <w:t>New York</w:t>
      </w:r>
      <w:r>
        <w:rPr>
          <w:rFonts w:ascii="Arial" w:hAnsi="Arial" w:cs="Arial"/>
          <w:sz w:val="20"/>
          <w:szCs w:val="20"/>
        </w:rPr>
        <w:t>:</w:t>
      </w:r>
      <w:r w:rsidRPr="006852EB">
        <w:rPr>
          <w:rFonts w:ascii="Arial" w:hAnsi="Arial" w:cs="Arial"/>
          <w:sz w:val="20"/>
          <w:szCs w:val="20"/>
        </w:rPr>
        <w:t xml:space="preserve"> Springer Science</w:t>
      </w:r>
      <w:r>
        <w:rPr>
          <w:rFonts w:ascii="Arial" w:hAnsi="Arial" w:cs="Arial"/>
          <w:sz w:val="20"/>
          <w:szCs w:val="20"/>
        </w:rPr>
        <w:t xml:space="preserve"> </w:t>
      </w:r>
      <w:r w:rsidRPr="006852EB">
        <w:rPr>
          <w:rFonts w:ascii="Arial" w:hAnsi="Arial" w:cs="Arial"/>
          <w:sz w:val="20"/>
          <w:szCs w:val="20"/>
        </w:rPr>
        <w:t>+</w:t>
      </w:r>
      <w:r>
        <w:rPr>
          <w:rFonts w:ascii="Arial" w:hAnsi="Arial" w:cs="Arial"/>
          <w:sz w:val="20"/>
          <w:szCs w:val="20"/>
        </w:rPr>
        <w:t xml:space="preserve"> </w:t>
      </w:r>
      <w:r w:rsidRPr="006852EB">
        <w:rPr>
          <w:rFonts w:ascii="Arial" w:hAnsi="Arial" w:cs="Arial"/>
          <w:sz w:val="20"/>
          <w:szCs w:val="20"/>
        </w:rPr>
        <w:t>Business Media</w:t>
      </w:r>
      <w:r>
        <w:rPr>
          <w:rFonts w:ascii="Arial" w:hAnsi="Arial" w:cs="Arial"/>
          <w:sz w:val="20"/>
          <w:szCs w:val="20"/>
        </w:rPr>
        <w:t>, p. 55-68.</w:t>
      </w:r>
    </w:p>
    <w:p w14:paraId="46A08831" w14:textId="77777777" w:rsidR="00E3703A" w:rsidRPr="006852EB" w:rsidRDefault="00E3703A" w:rsidP="00E3703A">
      <w:pPr>
        <w:pStyle w:val="ListParagraph"/>
        <w:numPr>
          <w:ilvl w:val="0"/>
          <w:numId w:val="4"/>
        </w:numPr>
        <w:autoSpaceDE w:val="0"/>
        <w:autoSpaceDN w:val="0"/>
        <w:adjustRightInd w:val="0"/>
        <w:rPr>
          <w:sz w:val="20"/>
          <w:szCs w:val="20"/>
        </w:rPr>
      </w:pPr>
      <w:r w:rsidRPr="006852EB">
        <w:rPr>
          <w:rFonts w:ascii="Arial" w:hAnsi="Arial" w:cs="Arial"/>
          <w:sz w:val="20"/>
          <w:szCs w:val="20"/>
        </w:rPr>
        <w:t xml:space="preserve">William Goodwin (Ed.). 2016. </w:t>
      </w:r>
      <w:r>
        <w:rPr>
          <w:rFonts w:ascii="Arial" w:hAnsi="Arial" w:cs="Arial"/>
          <w:sz w:val="20"/>
          <w:szCs w:val="20"/>
        </w:rPr>
        <w:t xml:space="preserve">Chapter 6: </w:t>
      </w:r>
      <w:r w:rsidRPr="00E3703A">
        <w:rPr>
          <w:rFonts w:ascii="Arial" w:hAnsi="Arial" w:cs="Arial"/>
          <w:sz w:val="20"/>
          <w:szCs w:val="20"/>
        </w:rPr>
        <w:t>Extraction of DNA from Skeletal Remains</w:t>
      </w:r>
      <w:r w:rsidRPr="006852EB">
        <w:rPr>
          <w:rFonts w:ascii="Arial" w:hAnsi="Arial" w:cs="Arial"/>
          <w:sz w:val="20"/>
          <w:szCs w:val="20"/>
        </w:rPr>
        <w:t>. In:</w:t>
      </w:r>
      <w:r w:rsidRPr="00E42B61">
        <w:t xml:space="preserve"> </w:t>
      </w:r>
      <w:r w:rsidRPr="006852EB">
        <w:rPr>
          <w:rFonts w:ascii="Arial" w:hAnsi="Arial" w:cs="Arial"/>
          <w:sz w:val="20"/>
          <w:szCs w:val="20"/>
        </w:rPr>
        <w:t xml:space="preserve">Forensic DNA Typing Protocols. </w:t>
      </w:r>
      <w:r>
        <w:rPr>
          <w:rFonts w:ascii="Arial" w:hAnsi="Arial" w:cs="Arial"/>
          <w:sz w:val="20"/>
          <w:szCs w:val="20"/>
        </w:rPr>
        <w:t xml:space="preserve">Second Edition. </w:t>
      </w:r>
      <w:r w:rsidRPr="006852EB">
        <w:rPr>
          <w:rFonts w:ascii="Arial" w:hAnsi="Arial" w:cs="Arial"/>
          <w:sz w:val="20"/>
          <w:szCs w:val="20"/>
        </w:rPr>
        <w:t>New York</w:t>
      </w:r>
      <w:r>
        <w:rPr>
          <w:rFonts w:ascii="Arial" w:hAnsi="Arial" w:cs="Arial"/>
          <w:sz w:val="20"/>
          <w:szCs w:val="20"/>
        </w:rPr>
        <w:t>:</w:t>
      </w:r>
      <w:r w:rsidRPr="006852EB">
        <w:rPr>
          <w:rFonts w:ascii="Arial" w:hAnsi="Arial" w:cs="Arial"/>
          <w:sz w:val="20"/>
          <w:szCs w:val="20"/>
        </w:rPr>
        <w:t xml:space="preserve"> Springer Science</w:t>
      </w:r>
      <w:r>
        <w:rPr>
          <w:rFonts w:ascii="Arial" w:hAnsi="Arial" w:cs="Arial"/>
          <w:sz w:val="20"/>
          <w:szCs w:val="20"/>
        </w:rPr>
        <w:t xml:space="preserve"> </w:t>
      </w:r>
      <w:r w:rsidRPr="006852EB">
        <w:rPr>
          <w:rFonts w:ascii="Arial" w:hAnsi="Arial" w:cs="Arial"/>
          <w:sz w:val="20"/>
          <w:szCs w:val="20"/>
        </w:rPr>
        <w:t>+</w:t>
      </w:r>
      <w:r>
        <w:rPr>
          <w:rFonts w:ascii="Arial" w:hAnsi="Arial" w:cs="Arial"/>
          <w:sz w:val="20"/>
          <w:szCs w:val="20"/>
        </w:rPr>
        <w:t xml:space="preserve"> </w:t>
      </w:r>
      <w:r w:rsidRPr="006852EB">
        <w:rPr>
          <w:rFonts w:ascii="Arial" w:hAnsi="Arial" w:cs="Arial"/>
          <w:sz w:val="20"/>
          <w:szCs w:val="20"/>
        </w:rPr>
        <w:t>Business Media</w:t>
      </w:r>
      <w:r>
        <w:rPr>
          <w:rFonts w:ascii="Arial" w:hAnsi="Arial" w:cs="Arial"/>
          <w:sz w:val="20"/>
          <w:szCs w:val="20"/>
        </w:rPr>
        <w:t>, p. 69-87.</w:t>
      </w:r>
    </w:p>
    <w:p w14:paraId="1795A987" w14:textId="77777777" w:rsidR="00E3703A" w:rsidRDefault="00346437" w:rsidP="00346437">
      <w:pPr>
        <w:pStyle w:val="ListParagraph"/>
        <w:numPr>
          <w:ilvl w:val="0"/>
          <w:numId w:val="4"/>
        </w:numPr>
        <w:autoSpaceDE w:val="0"/>
        <w:autoSpaceDN w:val="0"/>
        <w:adjustRightInd w:val="0"/>
        <w:rPr>
          <w:rFonts w:ascii="Arial" w:hAnsi="Arial" w:cs="Arial"/>
          <w:sz w:val="20"/>
          <w:szCs w:val="20"/>
        </w:rPr>
      </w:pPr>
      <w:r w:rsidRPr="00346437">
        <w:rPr>
          <w:rFonts w:ascii="Arial" w:hAnsi="Arial" w:cs="Arial"/>
          <w:sz w:val="20"/>
          <w:szCs w:val="20"/>
        </w:rPr>
        <w:t>Chacon-Cortes</w:t>
      </w:r>
      <w:r>
        <w:rPr>
          <w:rFonts w:ascii="Arial" w:hAnsi="Arial" w:cs="Arial"/>
          <w:sz w:val="20"/>
          <w:szCs w:val="20"/>
        </w:rPr>
        <w:t xml:space="preserve"> D, </w:t>
      </w:r>
      <w:r w:rsidRPr="00346437">
        <w:rPr>
          <w:rFonts w:ascii="Arial" w:hAnsi="Arial" w:cs="Arial"/>
          <w:sz w:val="20"/>
          <w:szCs w:val="20"/>
        </w:rPr>
        <w:t xml:space="preserve">Haupt </w:t>
      </w:r>
      <w:r>
        <w:rPr>
          <w:rFonts w:ascii="Arial" w:hAnsi="Arial" w:cs="Arial"/>
          <w:sz w:val="20"/>
          <w:szCs w:val="20"/>
        </w:rPr>
        <w:t xml:space="preserve">LM, </w:t>
      </w:r>
      <w:r w:rsidRPr="00346437">
        <w:rPr>
          <w:rFonts w:ascii="Arial" w:hAnsi="Arial" w:cs="Arial"/>
          <w:sz w:val="20"/>
          <w:szCs w:val="20"/>
        </w:rPr>
        <w:t>Lea</w:t>
      </w:r>
      <w:r>
        <w:rPr>
          <w:rFonts w:ascii="Arial" w:hAnsi="Arial" w:cs="Arial"/>
          <w:sz w:val="20"/>
          <w:szCs w:val="20"/>
        </w:rPr>
        <w:t xml:space="preserve"> RA, </w:t>
      </w:r>
      <w:r w:rsidRPr="00346437">
        <w:rPr>
          <w:rFonts w:ascii="Arial" w:hAnsi="Arial" w:cs="Arial"/>
          <w:sz w:val="20"/>
          <w:szCs w:val="20"/>
        </w:rPr>
        <w:t>Griffiths</w:t>
      </w:r>
      <w:r>
        <w:rPr>
          <w:rFonts w:ascii="Arial" w:hAnsi="Arial" w:cs="Arial"/>
          <w:sz w:val="20"/>
          <w:szCs w:val="20"/>
        </w:rPr>
        <w:t xml:space="preserve"> LR. </w:t>
      </w:r>
      <w:r w:rsidRPr="00346437">
        <w:rPr>
          <w:rFonts w:ascii="Arial" w:hAnsi="Arial" w:cs="Arial"/>
          <w:sz w:val="20"/>
          <w:szCs w:val="20"/>
        </w:rPr>
        <w:t>Comparison of genomic DNA extraction techniques from whole</w:t>
      </w:r>
      <w:r>
        <w:rPr>
          <w:rFonts w:ascii="Arial" w:hAnsi="Arial" w:cs="Arial"/>
          <w:sz w:val="20"/>
          <w:szCs w:val="20"/>
        </w:rPr>
        <w:t xml:space="preserve"> </w:t>
      </w:r>
      <w:r w:rsidRPr="00346437">
        <w:rPr>
          <w:rFonts w:ascii="Arial" w:hAnsi="Arial" w:cs="Arial"/>
          <w:sz w:val="20"/>
          <w:szCs w:val="20"/>
        </w:rPr>
        <w:t>blood samples: a time, cost and quality evaluation study</w:t>
      </w:r>
      <w:r>
        <w:rPr>
          <w:rFonts w:ascii="Arial" w:hAnsi="Arial" w:cs="Arial"/>
          <w:sz w:val="20"/>
          <w:szCs w:val="20"/>
        </w:rPr>
        <w:t xml:space="preserve">. </w:t>
      </w:r>
      <w:proofErr w:type="spellStart"/>
      <w:r w:rsidRPr="00346437">
        <w:rPr>
          <w:rFonts w:ascii="Arial" w:hAnsi="Arial" w:cs="Arial"/>
          <w:i/>
          <w:sz w:val="20"/>
          <w:szCs w:val="20"/>
        </w:rPr>
        <w:t>Mol</w:t>
      </w:r>
      <w:proofErr w:type="spellEnd"/>
      <w:r w:rsidRPr="00346437">
        <w:rPr>
          <w:rFonts w:ascii="Arial" w:hAnsi="Arial" w:cs="Arial"/>
          <w:i/>
          <w:sz w:val="20"/>
          <w:szCs w:val="20"/>
        </w:rPr>
        <w:t xml:space="preserve"> </w:t>
      </w:r>
      <w:proofErr w:type="spellStart"/>
      <w:r w:rsidRPr="00346437">
        <w:rPr>
          <w:rFonts w:ascii="Arial" w:hAnsi="Arial" w:cs="Arial"/>
          <w:i/>
          <w:sz w:val="20"/>
          <w:szCs w:val="20"/>
        </w:rPr>
        <w:t>Biol</w:t>
      </w:r>
      <w:proofErr w:type="spellEnd"/>
      <w:r w:rsidRPr="00346437">
        <w:rPr>
          <w:rFonts w:ascii="Arial" w:hAnsi="Arial" w:cs="Arial"/>
          <w:i/>
          <w:sz w:val="20"/>
          <w:szCs w:val="20"/>
        </w:rPr>
        <w:t xml:space="preserve"> Rep</w:t>
      </w:r>
      <w:r w:rsidRPr="00346437">
        <w:rPr>
          <w:rFonts w:ascii="Arial" w:hAnsi="Arial" w:cs="Arial"/>
          <w:sz w:val="20"/>
          <w:szCs w:val="20"/>
        </w:rPr>
        <w:t xml:space="preserve"> (2012) 39:5961–5966</w:t>
      </w:r>
      <w:r>
        <w:rPr>
          <w:rFonts w:ascii="Arial" w:hAnsi="Arial" w:cs="Arial"/>
          <w:sz w:val="20"/>
          <w:szCs w:val="20"/>
        </w:rPr>
        <w:t>.</w:t>
      </w:r>
    </w:p>
    <w:p w14:paraId="63955ED5" w14:textId="77777777" w:rsidR="00346437" w:rsidRDefault="00346437" w:rsidP="00D15AFE">
      <w:pPr>
        <w:pStyle w:val="ListParagraph"/>
        <w:numPr>
          <w:ilvl w:val="0"/>
          <w:numId w:val="4"/>
        </w:numPr>
        <w:autoSpaceDE w:val="0"/>
        <w:autoSpaceDN w:val="0"/>
        <w:adjustRightInd w:val="0"/>
        <w:rPr>
          <w:rFonts w:ascii="Arial" w:hAnsi="Arial" w:cs="Arial"/>
          <w:sz w:val="20"/>
          <w:szCs w:val="20"/>
        </w:rPr>
      </w:pPr>
      <w:proofErr w:type="spellStart"/>
      <w:r w:rsidRPr="00346437">
        <w:rPr>
          <w:rFonts w:ascii="Arial" w:hAnsi="Arial" w:cs="Arial"/>
          <w:sz w:val="20"/>
          <w:szCs w:val="20"/>
        </w:rPr>
        <w:t>Nettoa</w:t>
      </w:r>
      <w:proofErr w:type="spellEnd"/>
      <w:r w:rsidR="00D15AFE">
        <w:rPr>
          <w:rFonts w:ascii="Arial" w:hAnsi="Arial" w:cs="Arial"/>
          <w:sz w:val="20"/>
          <w:szCs w:val="20"/>
        </w:rPr>
        <w:t xml:space="preserve"> MSC, </w:t>
      </w:r>
      <w:proofErr w:type="spellStart"/>
      <w:r w:rsidRPr="00346437">
        <w:rPr>
          <w:rFonts w:ascii="Arial" w:hAnsi="Arial" w:cs="Arial"/>
          <w:sz w:val="20"/>
          <w:szCs w:val="20"/>
        </w:rPr>
        <w:t>Alvesa</w:t>
      </w:r>
      <w:proofErr w:type="spellEnd"/>
      <w:r w:rsidR="00D15AFE">
        <w:rPr>
          <w:rFonts w:ascii="Arial" w:hAnsi="Arial" w:cs="Arial"/>
          <w:sz w:val="20"/>
          <w:szCs w:val="20"/>
        </w:rPr>
        <w:t xml:space="preserve"> ALC, </w:t>
      </w:r>
      <w:proofErr w:type="spellStart"/>
      <w:r w:rsidRPr="00346437">
        <w:rPr>
          <w:rFonts w:ascii="Arial" w:hAnsi="Arial" w:cs="Arial"/>
          <w:sz w:val="20"/>
          <w:szCs w:val="20"/>
        </w:rPr>
        <w:t>Carvalhob</w:t>
      </w:r>
      <w:proofErr w:type="spellEnd"/>
      <w:r w:rsidR="00D15AFE">
        <w:rPr>
          <w:rFonts w:ascii="Arial" w:hAnsi="Arial" w:cs="Arial"/>
          <w:sz w:val="20"/>
          <w:szCs w:val="20"/>
        </w:rPr>
        <w:t xml:space="preserve"> EF, </w:t>
      </w:r>
      <w:proofErr w:type="spellStart"/>
      <w:r w:rsidRPr="00346437">
        <w:rPr>
          <w:rFonts w:ascii="Arial" w:hAnsi="Arial" w:cs="Arial"/>
          <w:sz w:val="20"/>
          <w:szCs w:val="20"/>
        </w:rPr>
        <w:t>Garridoa</w:t>
      </w:r>
      <w:proofErr w:type="spellEnd"/>
      <w:r w:rsidR="00D15AFE">
        <w:rPr>
          <w:rFonts w:ascii="Arial" w:hAnsi="Arial" w:cs="Arial"/>
          <w:sz w:val="20"/>
          <w:szCs w:val="20"/>
        </w:rPr>
        <w:t xml:space="preserve"> RG, </w:t>
      </w:r>
      <w:proofErr w:type="spellStart"/>
      <w:r w:rsidRPr="00346437">
        <w:rPr>
          <w:rFonts w:ascii="Arial" w:hAnsi="Arial" w:cs="Arial"/>
          <w:sz w:val="20"/>
          <w:szCs w:val="20"/>
        </w:rPr>
        <w:t>Silvab</w:t>
      </w:r>
      <w:proofErr w:type="spellEnd"/>
      <w:r w:rsidR="00D15AFE">
        <w:rPr>
          <w:rFonts w:ascii="Arial" w:hAnsi="Arial" w:cs="Arial"/>
          <w:sz w:val="20"/>
          <w:szCs w:val="20"/>
        </w:rPr>
        <w:t xml:space="preserve"> DA. </w:t>
      </w:r>
      <w:r w:rsidR="00D15AFE" w:rsidRPr="00D15AFE">
        <w:rPr>
          <w:rFonts w:ascii="Arial" w:hAnsi="Arial" w:cs="Arial"/>
          <w:sz w:val="20"/>
          <w:szCs w:val="20"/>
        </w:rPr>
        <w:t>DNA extraction and purification from archival material: Revisiting the</w:t>
      </w:r>
      <w:r w:rsidR="00D15AFE">
        <w:rPr>
          <w:rFonts w:ascii="Arial" w:hAnsi="Arial" w:cs="Arial"/>
          <w:sz w:val="20"/>
          <w:szCs w:val="20"/>
        </w:rPr>
        <w:t xml:space="preserve"> </w:t>
      </w:r>
      <w:r w:rsidR="00D15AFE" w:rsidRPr="00D15AFE">
        <w:rPr>
          <w:rFonts w:ascii="Arial" w:hAnsi="Arial" w:cs="Arial"/>
          <w:sz w:val="20"/>
          <w:szCs w:val="20"/>
        </w:rPr>
        <w:t>standard operating procedure</w:t>
      </w:r>
      <w:r w:rsidR="00D15AFE">
        <w:rPr>
          <w:rFonts w:ascii="Arial" w:hAnsi="Arial" w:cs="Arial"/>
          <w:sz w:val="20"/>
          <w:szCs w:val="20"/>
        </w:rPr>
        <w:t xml:space="preserve">. </w:t>
      </w:r>
      <w:r w:rsidR="00D15AFE" w:rsidRPr="00D15AFE">
        <w:rPr>
          <w:rFonts w:ascii="Arial" w:hAnsi="Arial" w:cs="Arial"/>
          <w:i/>
          <w:sz w:val="20"/>
          <w:szCs w:val="20"/>
        </w:rPr>
        <w:t>Forensic Science International: Genetics Supplement Series 5</w:t>
      </w:r>
      <w:r w:rsidR="00D15AFE" w:rsidRPr="00D15AFE">
        <w:rPr>
          <w:rFonts w:ascii="Arial" w:hAnsi="Arial" w:cs="Arial"/>
          <w:sz w:val="20"/>
          <w:szCs w:val="20"/>
        </w:rPr>
        <w:t xml:space="preserve"> (2015) e574–e575</w:t>
      </w:r>
      <w:r w:rsidR="00D15AFE">
        <w:rPr>
          <w:rFonts w:ascii="Arial" w:hAnsi="Arial" w:cs="Arial"/>
          <w:sz w:val="20"/>
          <w:szCs w:val="20"/>
        </w:rPr>
        <w:t>.</w:t>
      </w:r>
    </w:p>
    <w:p w14:paraId="7463F375" w14:textId="77777777" w:rsidR="004F23D2" w:rsidRDefault="004F23D2" w:rsidP="00827AC6">
      <w:pPr>
        <w:pStyle w:val="ListParagraph"/>
        <w:numPr>
          <w:ilvl w:val="0"/>
          <w:numId w:val="4"/>
        </w:numPr>
        <w:autoSpaceDE w:val="0"/>
        <w:autoSpaceDN w:val="0"/>
        <w:adjustRightInd w:val="0"/>
        <w:rPr>
          <w:rFonts w:ascii="Arial" w:hAnsi="Arial" w:cs="Arial"/>
          <w:sz w:val="20"/>
          <w:szCs w:val="20"/>
        </w:rPr>
      </w:pPr>
      <w:proofErr w:type="spellStart"/>
      <w:r w:rsidRPr="004F23D2">
        <w:rPr>
          <w:rFonts w:ascii="Arial" w:hAnsi="Arial" w:cs="Arial"/>
          <w:sz w:val="20"/>
          <w:szCs w:val="20"/>
        </w:rPr>
        <w:t>Kokkat</w:t>
      </w:r>
      <w:proofErr w:type="spellEnd"/>
      <w:r>
        <w:rPr>
          <w:rFonts w:ascii="Arial" w:hAnsi="Arial" w:cs="Arial"/>
          <w:sz w:val="20"/>
          <w:szCs w:val="20"/>
        </w:rPr>
        <w:t xml:space="preserve"> TJ</w:t>
      </w:r>
      <w:r w:rsidR="00827AC6">
        <w:rPr>
          <w:rFonts w:ascii="Arial" w:hAnsi="Arial" w:cs="Arial"/>
          <w:sz w:val="20"/>
          <w:szCs w:val="20"/>
        </w:rPr>
        <w:t xml:space="preserve">, </w:t>
      </w:r>
      <w:r w:rsidRPr="004F23D2">
        <w:rPr>
          <w:rFonts w:ascii="Arial" w:hAnsi="Arial" w:cs="Arial"/>
          <w:sz w:val="20"/>
          <w:szCs w:val="20"/>
        </w:rPr>
        <w:t>Patel</w:t>
      </w:r>
      <w:r w:rsidR="00827AC6">
        <w:rPr>
          <w:rFonts w:ascii="Arial" w:hAnsi="Arial" w:cs="Arial"/>
          <w:sz w:val="20"/>
          <w:szCs w:val="20"/>
        </w:rPr>
        <w:t xml:space="preserve"> MS, </w:t>
      </w:r>
      <w:proofErr w:type="spellStart"/>
      <w:r w:rsidRPr="004F23D2">
        <w:rPr>
          <w:rFonts w:ascii="Arial" w:hAnsi="Arial" w:cs="Arial"/>
          <w:sz w:val="20"/>
          <w:szCs w:val="20"/>
        </w:rPr>
        <w:t>McGarvey</w:t>
      </w:r>
      <w:proofErr w:type="spellEnd"/>
      <w:r w:rsidR="00827AC6">
        <w:rPr>
          <w:rFonts w:ascii="Arial" w:hAnsi="Arial" w:cs="Arial"/>
          <w:sz w:val="20"/>
          <w:szCs w:val="20"/>
        </w:rPr>
        <w:t xml:space="preserve"> D, </w:t>
      </w:r>
      <w:proofErr w:type="spellStart"/>
      <w:r w:rsidRPr="004F23D2">
        <w:rPr>
          <w:rFonts w:ascii="Arial" w:hAnsi="Arial" w:cs="Arial"/>
          <w:sz w:val="20"/>
          <w:szCs w:val="20"/>
        </w:rPr>
        <w:t>LiVolsi</w:t>
      </w:r>
      <w:proofErr w:type="spellEnd"/>
      <w:r w:rsidR="00827AC6">
        <w:rPr>
          <w:rFonts w:ascii="Arial" w:hAnsi="Arial" w:cs="Arial"/>
          <w:sz w:val="20"/>
          <w:szCs w:val="20"/>
        </w:rPr>
        <w:t xml:space="preserve"> VA, </w:t>
      </w:r>
      <w:r w:rsidRPr="004F23D2">
        <w:rPr>
          <w:rFonts w:ascii="Arial" w:hAnsi="Arial" w:cs="Arial"/>
          <w:sz w:val="20"/>
          <w:szCs w:val="20"/>
        </w:rPr>
        <w:t>Baloch</w:t>
      </w:r>
      <w:r w:rsidR="00827AC6">
        <w:rPr>
          <w:rFonts w:ascii="Arial" w:hAnsi="Arial" w:cs="Arial"/>
          <w:sz w:val="20"/>
          <w:szCs w:val="20"/>
        </w:rPr>
        <w:t xml:space="preserve"> ZW. </w:t>
      </w:r>
      <w:r w:rsidR="00827AC6" w:rsidRPr="00827AC6">
        <w:rPr>
          <w:rFonts w:ascii="Arial" w:hAnsi="Arial" w:cs="Arial"/>
          <w:sz w:val="20"/>
          <w:szCs w:val="20"/>
        </w:rPr>
        <w:t>Archived Formalin-Fixed Paraffin-Embedded (FFPE) Blocks:</w:t>
      </w:r>
      <w:r w:rsidR="00827AC6">
        <w:rPr>
          <w:rFonts w:ascii="Arial" w:hAnsi="Arial" w:cs="Arial"/>
          <w:sz w:val="20"/>
          <w:szCs w:val="20"/>
        </w:rPr>
        <w:t xml:space="preserve"> </w:t>
      </w:r>
      <w:r w:rsidR="00827AC6" w:rsidRPr="00827AC6">
        <w:rPr>
          <w:rFonts w:ascii="Arial" w:hAnsi="Arial" w:cs="Arial"/>
          <w:sz w:val="20"/>
          <w:szCs w:val="20"/>
        </w:rPr>
        <w:t>A Valuable Underexploited Resource for Extraction</w:t>
      </w:r>
      <w:r w:rsidR="00827AC6">
        <w:rPr>
          <w:rFonts w:ascii="Arial" w:hAnsi="Arial" w:cs="Arial"/>
          <w:sz w:val="20"/>
          <w:szCs w:val="20"/>
        </w:rPr>
        <w:t xml:space="preserve"> of DNA, RNA, and Protein. </w:t>
      </w:r>
      <w:r w:rsidR="00827AC6" w:rsidRPr="00827AC6">
        <w:rPr>
          <w:rFonts w:ascii="Arial" w:hAnsi="Arial" w:cs="Arial"/>
          <w:i/>
          <w:sz w:val="20"/>
          <w:szCs w:val="20"/>
        </w:rPr>
        <w:t>BIOPRESERVATION AND BIOBANKING</w:t>
      </w:r>
      <w:r w:rsidR="00827AC6">
        <w:rPr>
          <w:rFonts w:ascii="Arial" w:hAnsi="Arial" w:cs="Arial"/>
          <w:sz w:val="20"/>
          <w:szCs w:val="20"/>
        </w:rPr>
        <w:t xml:space="preserve"> (2013) 11(</w:t>
      </w:r>
      <w:r w:rsidR="00827AC6" w:rsidRPr="00827AC6">
        <w:rPr>
          <w:rFonts w:ascii="Arial" w:hAnsi="Arial" w:cs="Arial"/>
          <w:sz w:val="20"/>
          <w:szCs w:val="20"/>
        </w:rPr>
        <w:t>2</w:t>
      </w:r>
      <w:r w:rsidR="00827AC6">
        <w:rPr>
          <w:rFonts w:ascii="Arial" w:hAnsi="Arial" w:cs="Arial"/>
          <w:sz w:val="20"/>
          <w:szCs w:val="20"/>
        </w:rPr>
        <w:t>):</w:t>
      </w:r>
      <w:r w:rsidR="00827AC6" w:rsidRPr="00827AC6">
        <w:rPr>
          <w:rFonts w:ascii="Arial" w:hAnsi="Arial" w:cs="Arial"/>
          <w:sz w:val="20"/>
          <w:szCs w:val="20"/>
        </w:rPr>
        <w:t>101-106.</w:t>
      </w:r>
    </w:p>
    <w:p w14:paraId="397FC6CA" w14:textId="77777777" w:rsidR="00A866EA" w:rsidRPr="00827AC6" w:rsidRDefault="00A866EA" w:rsidP="00A866EA">
      <w:pPr>
        <w:pStyle w:val="ListParagraph"/>
        <w:numPr>
          <w:ilvl w:val="0"/>
          <w:numId w:val="4"/>
        </w:numPr>
        <w:autoSpaceDE w:val="0"/>
        <w:autoSpaceDN w:val="0"/>
        <w:adjustRightInd w:val="0"/>
        <w:rPr>
          <w:rFonts w:ascii="Arial" w:hAnsi="Arial" w:cs="Arial"/>
          <w:sz w:val="20"/>
          <w:szCs w:val="20"/>
        </w:rPr>
      </w:pPr>
      <w:r w:rsidRPr="00A866EA">
        <w:rPr>
          <w:rFonts w:ascii="Arial" w:hAnsi="Arial" w:cs="Arial"/>
          <w:sz w:val="20"/>
          <w:szCs w:val="20"/>
        </w:rPr>
        <w:t>https://www.labome.com/method/DNA-Extraction-and-Purification.html</w:t>
      </w:r>
    </w:p>
    <w:p w14:paraId="75FA13D0" w14:textId="77777777" w:rsidR="0021177D" w:rsidRPr="00AE0F27" w:rsidRDefault="0021177D" w:rsidP="00844BBB">
      <w:pPr>
        <w:pStyle w:val="Subheading1"/>
        <w:rPr>
          <w:sz w:val="20"/>
          <w:szCs w:val="20"/>
        </w:rPr>
      </w:pPr>
    </w:p>
    <w:p w14:paraId="2252763D" w14:textId="77777777" w:rsidR="00D23FFC" w:rsidRDefault="00D23FFC">
      <w:pPr>
        <w:rPr>
          <w:rFonts w:ascii="Arial" w:hAnsi="Arial"/>
          <w:b/>
          <w:noProof/>
          <w:color w:val="00A1DE"/>
          <w:sz w:val="32"/>
          <w:szCs w:val="32"/>
          <w:lang w:val="en-AU" w:eastAsia="en-AU"/>
        </w:rPr>
      </w:pPr>
      <w:r>
        <w:rPr>
          <w:sz w:val="32"/>
          <w:szCs w:val="32"/>
        </w:rPr>
        <w:br w:type="page"/>
      </w:r>
    </w:p>
    <w:p w14:paraId="7A11F252" w14:textId="77777777" w:rsidR="009C5150" w:rsidRDefault="009C5150" w:rsidP="00844BBB">
      <w:pPr>
        <w:pStyle w:val="Subheading1"/>
        <w:rPr>
          <w:sz w:val="32"/>
          <w:szCs w:val="32"/>
        </w:rPr>
      </w:pPr>
    </w:p>
    <w:p w14:paraId="15D70A00" w14:textId="1D8A26BB" w:rsidR="00844BBB" w:rsidRDefault="00844BBB" w:rsidP="00844BBB">
      <w:pPr>
        <w:pStyle w:val="Subheading1"/>
        <w:rPr>
          <w:sz w:val="32"/>
          <w:szCs w:val="32"/>
        </w:rPr>
      </w:pPr>
      <w:r w:rsidRPr="009E5810">
        <w:rPr>
          <w:sz w:val="32"/>
          <w:szCs w:val="32"/>
        </w:rPr>
        <w:t>Version History &amp; Approval</w:t>
      </w:r>
    </w:p>
    <w:p w14:paraId="57FC9FFC" w14:textId="77777777" w:rsidR="009C5150" w:rsidRPr="00FB1262" w:rsidRDefault="009C5150" w:rsidP="00844BBB">
      <w:pPr>
        <w:pStyle w:val="Subheading1"/>
        <w:rPr>
          <w:sz w:val="16"/>
          <w:szCs w:val="16"/>
        </w:rPr>
      </w:pP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621"/>
        <w:gridCol w:w="1073"/>
        <w:gridCol w:w="4394"/>
        <w:gridCol w:w="1417"/>
        <w:gridCol w:w="1701"/>
      </w:tblGrid>
      <w:tr w:rsidR="00844BBB" w:rsidRPr="006C7104" w14:paraId="7EA05A86" w14:textId="77777777" w:rsidTr="00E26955">
        <w:tc>
          <w:tcPr>
            <w:tcW w:w="1621" w:type="dxa"/>
            <w:tcBorders>
              <w:top w:val="single" w:sz="4" w:space="0" w:color="808080"/>
              <w:left w:val="single" w:sz="4" w:space="0" w:color="808080"/>
              <w:bottom w:val="single" w:sz="4" w:space="0" w:color="808080"/>
              <w:right w:val="single" w:sz="4" w:space="0" w:color="808080"/>
            </w:tcBorders>
            <w:hideMark/>
          </w:tcPr>
          <w:p w14:paraId="75A76A27"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20"/>
                <w:szCs w:val="20"/>
              </w:rPr>
              <w:t xml:space="preserve">SOP Version </w:t>
            </w:r>
          </w:p>
        </w:tc>
        <w:tc>
          <w:tcPr>
            <w:tcW w:w="1073" w:type="dxa"/>
            <w:tcBorders>
              <w:top w:val="single" w:sz="4" w:space="0" w:color="808080"/>
              <w:left w:val="single" w:sz="4" w:space="0" w:color="808080"/>
              <w:bottom w:val="single" w:sz="4" w:space="0" w:color="808080"/>
              <w:right w:val="single" w:sz="4" w:space="0" w:color="808080"/>
            </w:tcBorders>
            <w:hideMark/>
          </w:tcPr>
          <w:p w14:paraId="32A0574D"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4C41E5A3"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17136EB1"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5F8A32EC"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20"/>
                <w:szCs w:val="20"/>
              </w:rPr>
              <w:t>Approved by:</w:t>
            </w:r>
          </w:p>
          <w:p w14:paraId="53D07188" w14:textId="77777777" w:rsidR="00844BBB" w:rsidRPr="00AE0F27" w:rsidRDefault="00844BBB" w:rsidP="00E26955">
            <w:pPr>
              <w:spacing w:before="60" w:after="60"/>
              <w:rPr>
                <w:rFonts w:ascii="Arial" w:hAnsi="Arial" w:cs="Arial"/>
                <w:b/>
                <w:sz w:val="20"/>
                <w:szCs w:val="20"/>
              </w:rPr>
            </w:pPr>
            <w:r w:rsidRPr="00AE0F27">
              <w:rPr>
                <w:rFonts w:ascii="Arial" w:hAnsi="Arial" w:cs="Arial"/>
                <w:b/>
                <w:sz w:val="18"/>
                <w:szCs w:val="20"/>
              </w:rPr>
              <w:t>Name/Signature</w:t>
            </w:r>
          </w:p>
        </w:tc>
      </w:tr>
      <w:tr w:rsidR="00844BBB" w:rsidRPr="006C7104" w14:paraId="5DF11AD2" w14:textId="77777777" w:rsidTr="00E26955">
        <w:tc>
          <w:tcPr>
            <w:tcW w:w="1621" w:type="dxa"/>
            <w:tcBorders>
              <w:top w:val="single" w:sz="4" w:space="0" w:color="808080"/>
              <w:left w:val="single" w:sz="4" w:space="0" w:color="808080"/>
              <w:bottom w:val="single" w:sz="4" w:space="0" w:color="808080"/>
              <w:right w:val="single" w:sz="4" w:space="0" w:color="808080"/>
            </w:tcBorders>
          </w:tcPr>
          <w:p w14:paraId="68BDCB00" w14:textId="77777777" w:rsidR="00844BBB" w:rsidRPr="00D11BBC" w:rsidRDefault="00844BBB" w:rsidP="00E26955">
            <w:pPr>
              <w:spacing w:before="60" w:after="60"/>
              <w:jc w:val="center"/>
              <w:rPr>
                <w:rFonts w:ascii="Arial" w:hAnsi="Arial" w:cs="Arial"/>
                <w:sz w:val="18"/>
                <w:szCs w:val="18"/>
              </w:rPr>
            </w:pPr>
            <w:r w:rsidRPr="00D11BBC">
              <w:rPr>
                <w:rFonts w:ascii="Arial" w:hAnsi="Arial" w:cs="Arial"/>
                <w:color w:val="41B4E6"/>
                <w:sz w:val="18"/>
                <w:szCs w:val="18"/>
              </w:rPr>
              <w:t>NSWHP_Biobank_SOP_</w:t>
            </w:r>
            <w:r w:rsidR="00BE1F51">
              <w:rPr>
                <w:rFonts w:ascii="Arial" w:hAnsi="Arial" w:cs="Arial"/>
                <w:color w:val="41B4E6"/>
                <w:sz w:val="18"/>
                <w:szCs w:val="18"/>
              </w:rPr>
              <w:t>4.8.0</w:t>
            </w:r>
          </w:p>
        </w:tc>
        <w:tc>
          <w:tcPr>
            <w:tcW w:w="1073" w:type="dxa"/>
            <w:tcBorders>
              <w:top w:val="single" w:sz="4" w:space="0" w:color="808080"/>
              <w:left w:val="single" w:sz="4" w:space="0" w:color="808080"/>
              <w:bottom w:val="single" w:sz="4" w:space="0" w:color="808080"/>
              <w:right w:val="single" w:sz="4" w:space="0" w:color="808080"/>
            </w:tcBorders>
          </w:tcPr>
          <w:p w14:paraId="5421B6CF" w14:textId="77777777" w:rsidR="00844BBB" w:rsidRPr="00D11BBC" w:rsidRDefault="00E03245" w:rsidP="00E26955">
            <w:pPr>
              <w:spacing w:before="60" w:after="60"/>
              <w:rPr>
                <w:rFonts w:ascii="Arial" w:hAnsi="Arial" w:cs="Arial"/>
                <w:sz w:val="18"/>
                <w:szCs w:val="18"/>
              </w:rPr>
            </w:pPr>
            <w:r>
              <w:rPr>
                <w:rFonts w:ascii="Arial" w:hAnsi="Arial" w:cs="Arial"/>
                <w:sz w:val="18"/>
                <w:szCs w:val="18"/>
              </w:rPr>
              <w:t>KP</w:t>
            </w:r>
          </w:p>
        </w:tc>
        <w:tc>
          <w:tcPr>
            <w:tcW w:w="4394" w:type="dxa"/>
            <w:tcBorders>
              <w:top w:val="single" w:sz="4" w:space="0" w:color="808080"/>
              <w:left w:val="single" w:sz="4" w:space="0" w:color="808080"/>
              <w:bottom w:val="single" w:sz="4" w:space="0" w:color="808080"/>
              <w:right w:val="single" w:sz="4" w:space="0" w:color="auto"/>
            </w:tcBorders>
          </w:tcPr>
          <w:p w14:paraId="2C6F0E0C" w14:textId="77777777" w:rsidR="00844BBB" w:rsidRPr="00D11BBC" w:rsidRDefault="00653858" w:rsidP="00E26955">
            <w:pPr>
              <w:tabs>
                <w:tab w:val="right" w:pos="4644"/>
              </w:tabs>
              <w:spacing w:before="60" w:after="60"/>
              <w:rPr>
                <w:rFonts w:ascii="Arial" w:hAnsi="Arial" w:cs="Arial"/>
                <w:sz w:val="18"/>
                <w:szCs w:val="18"/>
              </w:rPr>
            </w:pPr>
            <w:r w:rsidRPr="00D11BBC">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3B7ABCF3" w14:textId="2A1BCE87" w:rsidR="00844BBB" w:rsidRPr="00D11BBC" w:rsidRDefault="00942570" w:rsidP="00E26955">
            <w:pPr>
              <w:tabs>
                <w:tab w:val="right" w:pos="4644"/>
              </w:tabs>
              <w:spacing w:before="60" w:after="60"/>
              <w:rPr>
                <w:rFonts w:ascii="Arial" w:hAnsi="Arial" w:cs="Arial"/>
                <w:sz w:val="18"/>
                <w:szCs w:val="18"/>
              </w:rPr>
            </w:pPr>
            <w:r>
              <w:rPr>
                <w:rFonts w:ascii="Arial" w:hAnsi="Arial" w:cs="Arial"/>
                <w:sz w:val="18"/>
                <w:szCs w:val="18"/>
              </w:rPr>
              <w:t>13.12.2017</w:t>
            </w:r>
          </w:p>
        </w:tc>
        <w:tc>
          <w:tcPr>
            <w:tcW w:w="1701" w:type="dxa"/>
            <w:tcBorders>
              <w:top w:val="single" w:sz="4" w:space="0" w:color="808080"/>
              <w:left w:val="single" w:sz="4" w:space="0" w:color="auto"/>
              <w:bottom w:val="single" w:sz="4" w:space="0" w:color="808080"/>
              <w:right w:val="single" w:sz="4" w:space="0" w:color="808080"/>
            </w:tcBorders>
          </w:tcPr>
          <w:p w14:paraId="6EAF80E7" w14:textId="68974DF1" w:rsidR="00844BBB" w:rsidRPr="00D11BBC" w:rsidRDefault="00942570" w:rsidP="00E26955">
            <w:pPr>
              <w:tabs>
                <w:tab w:val="right" w:pos="4644"/>
              </w:tabs>
              <w:spacing w:before="60" w:after="60"/>
              <w:rPr>
                <w:rFonts w:ascii="Arial" w:hAnsi="Arial" w:cs="Arial"/>
                <w:sz w:val="18"/>
                <w:szCs w:val="18"/>
              </w:rPr>
            </w:pPr>
            <w:r w:rsidRPr="00942570">
              <w:rPr>
                <w:rFonts w:ascii="Arial" w:hAnsi="Arial" w:cs="Arial"/>
                <w:sz w:val="18"/>
                <w:szCs w:val="18"/>
              </w:rPr>
              <w:t>Jane Carpenter</w:t>
            </w:r>
          </w:p>
        </w:tc>
      </w:tr>
      <w:tr w:rsidR="00844BBB" w:rsidRPr="006C7104" w14:paraId="3BC86575" w14:textId="77777777" w:rsidTr="00E26955">
        <w:tc>
          <w:tcPr>
            <w:tcW w:w="1621" w:type="dxa"/>
            <w:tcBorders>
              <w:top w:val="single" w:sz="4" w:space="0" w:color="808080"/>
              <w:left w:val="single" w:sz="4" w:space="0" w:color="808080"/>
              <w:bottom w:val="single" w:sz="4" w:space="0" w:color="808080"/>
              <w:right w:val="single" w:sz="4" w:space="0" w:color="808080"/>
            </w:tcBorders>
          </w:tcPr>
          <w:p w14:paraId="059EE2B4" w14:textId="072B38E4" w:rsidR="00844BBB" w:rsidRPr="00D11BBC" w:rsidRDefault="009C5150" w:rsidP="00E26955">
            <w:pPr>
              <w:spacing w:before="60" w:after="60"/>
              <w:rPr>
                <w:rFonts w:ascii="Arial" w:hAnsi="Arial" w:cs="Arial"/>
                <w:sz w:val="18"/>
                <w:szCs w:val="18"/>
              </w:rPr>
            </w:pPr>
            <w:r>
              <w:rPr>
                <w:rFonts w:ascii="Arial" w:hAnsi="Arial" w:cs="Arial"/>
                <w:sz w:val="18"/>
                <w:szCs w:val="18"/>
              </w:rPr>
              <w:t>V1.1</w:t>
            </w:r>
          </w:p>
        </w:tc>
        <w:tc>
          <w:tcPr>
            <w:tcW w:w="1073" w:type="dxa"/>
            <w:tcBorders>
              <w:top w:val="single" w:sz="4" w:space="0" w:color="808080"/>
              <w:left w:val="single" w:sz="4" w:space="0" w:color="808080"/>
              <w:bottom w:val="single" w:sz="4" w:space="0" w:color="808080"/>
              <w:right w:val="single" w:sz="4" w:space="0" w:color="808080"/>
            </w:tcBorders>
          </w:tcPr>
          <w:p w14:paraId="3B6BC2E5" w14:textId="5EA69C2F" w:rsidR="00844BBB" w:rsidRPr="00D11BBC" w:rsidRDefault="009C5150" w:rsidP="00E26955">
            <w:pPr>
              <w:spacing w:before="60" w:after="60"/>
              <w:rPr>
                <w:rFonts w:ascii="Arial" w:hAnsi="Arial" w:cs="Arial"/>
                <w:sz w:val="18"/>
                <w:szCs w:val="18"/>
              </w:rPr>
            </w:pPr>
            <w:r>
              <w:rPr>
                <w:rFonts w:ascii="Arial" w:hAnsi="Arial" w:cs="Arial"/>
                <w:sz w:val="18"/>
                <w:szCs w:val="18"/>
              </w:rPr>
              <w:t>JEC</w:t>
            </w:r>
          </w:p>
        </w:tc>
        <w:tc>
          <w:tcPr>
            <w:tcW w:w="4394" w:type="dxa"/>
            <w:tcBorders>
              <w:top w:val="single" w:sz="4" w:space="0" w:color="808080"/>
              <w:left w:val="single" w:sz="4" w:space="0" w:color="808080"/>
              <w:bottom w:val="single" w:sz="4" w:space="0" w:color="808080"/>
              <w:right w:val="single" w:sz="4" w:space="0" w:color="auto"/>
            </w:tcBorders>
          </w:tcPr>
          <w:p w14:paraId="3020AB2D" w14:textId="54AACF31" w:rsidR="00844BBB" w:rsidRPr="00D11BBC" w:rsidRDefault="009C5150" w:rsidP="00E26955">
            <w:pPr>
              <w:tabs>
                <w:tab w:val="right" w:pos="4644"/>
              </w:tabs>
              <w:spacing w:before="60" w:after="60"/>
              <w:rPr>
                <w:rFonts w:ascii="Arial" w:hAnsi="Arial" w:cs="Arial"/>
                <w:sz w:val="18"/>
                <w:szCs w:val="18"/>
              </w:rPr>
            </w:pPr>
            <w:r>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6D24C43C" w14:textId="77777777" w:rsidR="00844BBB" w:rsidRDefault="00541FCC" w:rsidP="00E26955">
            <w:pPr>
              <w:tabs>
                <w:tab w:val="right" w:pos="4644"/>
              </w:tabs>
              <w:spacing w:before="60" w:after="60"/>
              <w:rPr>
                <w:rFonts w:ascii="Arial" w:hAnsi="Arial" w:cs="Arial"/>
                <w:sz w:val="18"/>
                <w:szCs w:val="18"/>
              </w:rPr>
            </w:pPr>
            <w:r>
              <w:rPr>
                <w:rFonts w:ascii="Arial" w:hAnsi="Arial" w:cs="Arial"/>
                <w:sz w:val="18"/>
                <w:szCs w:val="18"/>
              </w:rPr>
              <w:t>28.10.19</w:t>
            </w:r>
          </w:p>
          <w:p w14:paraId="7053AAF9" w14:textId="4D847261" w:rsidR="00541FCC" w:rsidRPr="00D11BBC" w:rsidRDefault="00541FCC" w:rsidP="00E26955">
            <w:pPr>
              <w:tabs>
                <w:tab w:val="right" w:pos="4644"/>
              </w:tabs>
              <w:spacing w:before="60" w:after="60"/>
              <w:rPr>
                <w:rFonts w:ascii="Arial" w:hAnsi="Arial" w:cs="Arial"/>
                <w:sz w:val="18"/>
                <w:szCs w:val="18"/>
              </w:rPr>
            </w:pPr>
          </w:p>
        </w:tc>
        <w:tc>
          <w:tcPr>
            <w:tcW w:w="1701" w:type="dxa"/>
            <w:tcBorders>
              <w:top w:val="single" w:sz="4" w:space="0" w:color="808080"/>
              <w:left w:val="single" w:sz="4" w:space="0" w:color="auto"/>
              <w:bottom w:val="single" w:sz="4" w:space="0" w:color="808080"/>
              <w:right w:val="single" w:sz="4" w:space="0" w:color="808080"/>
            </w:tcBorders>
          </w:tcPr>
          <w:p w14:paraId="54D2F330" w14:textId="4A0D47D5" w:rsidR="00844BBB" w:rsidRPr="00D11BBC" w:rsidRDefault="00541FCC" w:rsidP="00541FCC">
            <w:pPr>
              <w:tabs>
                <w:tab w:val="right" w:pos="4644"/>
              </w:tabs>
              <w:spacing w:before="60" w:after="60"/>
              <w:rPr>
                <w:rFonts w:ascii="Arial" w:hAnsi="Arial" w:cs="Arial"/>
                <w:sz w:val="18"/>
                <w:szCs w:val="18"/>
              </w:rPr>
            </w:pPr>
            <w:r w:rsidRPr="00541FCC">
              <w:rPr>
                <w:rFonts w:ascii="Arial" w:hAnsi="Arial" w:cs="Arial"/>
                <w:sz w:val="18"/>
                <w:szCs w:val="18"/>
              </w:rPr>
              <w:t>Thomas Karagiannis</w:t>
            </w:r>
          </w:p>
        </w:tc>
      </w:tr>
      <w:tr w:rsidR="00905718" w:rsidRPr="006C7104" w14:paraId="2BFC27C0" w14:textId="77777777" w:rsidTr="00E26955">
        <w:tc>
          <w:tcPr>
            <w:tcW w:w="1621" w:type="dxa"/>
            <w:tcBorders>
              <w:top w:val="single" w:sz="4" w:space="0" w:color="808080"/>
              <w:left w:val="single" w:sz="4" w:space="0" w:color="808080"/>
              <w:bottom w:val="single" w:sz="4" w:space="0" w:color="808080"/>
              <w:right w:val="single" w:sz="4" w:space="0" w:color="808080"/>
            </w:tcBorders>
          </w:tcPr>
          <w:p w14:paraId="2C85FFF1" w14:textId="578357AC" w:rsidR="00905718" w:rsidRDefault="00905718" w:rsidP="00E26955">
            <w:pPr>
              <w:spacing w:before="60" w:after="60"/>
              <w:rPr>
                <w:rFonts w:ascii="Arial" w:hAnsi="Arial" w:cs="Arial"/>
                <w:sz w:val="18"/>
                <w:szCs w:val="18"/>
              </w:rPr>
            </w:pPr>
            <w:r>
              <w:rPr>
                <w:rFonts w:ascii="Arial" w:hAnsi="Arial" w:cs="Arial"/>
                <w:sz w:val="18"/>
                <w:szCs w:val="18"/>
              </w:rPr>
              <w:t>V1.2</w:t>
            </w:r>
          </w:p>
        </w:tc>
        <w:tc>
          <w:tcPr>
            <w:tcW w:w="1073" w:type="dxa"/>
            <w:tcBorders>
              <w:top w:val="single" w:sz="4" w:space="0" w:color="808080"/>
              <w:left w:val="single" w:sz="4" w:space="0" w:color="808080"/>
              <w:bottom w:val="single" w:sz="4" w:space="0" w:color="808080"/>
              <w:right w:val="single" w:sz="4" w:space="0" w:color="808080"/>
            </w:tcBorders>
          </w:tcPr>
          <w:p w14:paraId="2BB8882F" w14:textId="245ADEB8" w:rsidR="00905718" w:rsidRDefault="00905718" w:rsidP="00E26955">
            <w:pPr>
              <w:spacing w:before="60" w:after="60"/>
              <w:rPr>
                <w:rFonts w:ascii="Arial" w:hAnsi="Arial" w:cs="Arial"/>
                <w:sz w:val="18"/>
                <w:szCs w:val="18"/>
              </w:rPr>
            </w:pPr>
            <w:r>
              <w:rPr>
                <w:rFonts w:ascii="Arial" w:hAnsi="Arial" w:cs="Arial"/>
                <w:sz w:val="18"/>
                <w:szCs w:val="18"/>
              </w:rPr>
              <w:t>KP</w:t>
            </w:r>
          </w:p>
        </w:tc>
        <w:tc>
          <w:tcPr>
            <w:tcW w:w="4394" w:type="dxa"/>
            <w:tcBorders>
              <w:top w:val="single" w:sz="4" w:space="0" w:color="808080"/>
              <w:left w:val="single" w:sz="4" w:space="0" w:color="808080"/>
              <w:bottom w:val="single" w:sz="4" w:space="0" w:color="808080"/>
              <w:right w:val="single" w:sz="4" w:space="0" w:color="auto"/>
            </w:tcBorders>
          </w:tcPr>
          <w:p w14:paraId="614D3F6D" w14:textId="247865BA" w:rsidR="00905718" w:rsidRDefault="00905718" w:rsidP="00E26955">
            <w:pPr>
              <w:tabs>
                <w:tab w:val="right" w:pos="4644"/>
              </w:tabs>
              <w:spacing w:before="60" w:after="60"/>
              <w:rPr>
                <w:rFonts w:ascii="Arial" w:hAnsi="Arial" w:cs="Arial"/>
                <w:sz w:val="18"/>
                <w:szCs w:val="18"/>
              </w:rPr>
            </w:pPr>
            <w:r>
              <w:rPr>
                <w:rFonts w:ascii="Arial" w:hAnsi="Arial" w:cs="Arial"/>
                <w:sz w:val="18"/>
                <w:szCs w:val="18"/>
              </w:rPr>
              <w:t xml:space="preserve">Removed reference to incomplete SOP on assessing quality of nucleic acids and added reference to ISO20395 Biotechnology – Requirements for evaluating the performance of quantification methods for nucleic acid target sequences – qPCR and </w:t>
            </w:r>
            <w:proofErr w:type="spellStart"/>
            <w:r>
              <w:rPr>
                <w:rFonts w:ascii="Arial" w:hAnsi="Arial" w:cs="Arial"/>
                <w:sz w:val="18"/>
                <w:szCs w:val="18"/>
              </w:rPr>
              <w:t>dPCR</w:t>
            </w:r>
            <w:proofErr w:type="spellEnd"/>
            <w:r>
              <w:rPr>
                <w:rFonts w:ascii="Arial" w:hAnsi="Arial" w:cs="Arial"/>
                <w:sz w:val="18"/>
                <w:szCs w:val="18"/>
              </w:rPr>
              <w:t>.</w:t>
            </w:r>
            <w:r w:rsidR="002E1339">
              <w:rPr>
                <w:rFonts w:ascii="Arial" w:hAnsi="Arial" w:cs="Arial"/>
                <w:sz w:val="18"/>
                <w:szCs w:val="18"/>
              </w:rPr>
              <w:t xml:space="preserve"> Added no endorsement disclaimer.</w:t>
            </w:r>
            <w:r w:rsidR="008F3278">
              <w:rPr>
                <w:rFonts w:ascii="Arial" w:hAnsi="Arial" w:cs="Arial"/>
                <w:sz w:val="18"/>
                <w:szCs w:val="18"/>
              </w:rPr>
              <w:t xml:space="preserve"> Added version number to header.</w:t>
            </w:r>
          </w:p>
        </w:tc>
        <w:tc>
          <w:tcPr>
            <w:tcW w:w="1417" w:type="dxa"/>
            <w:tcBorders>
              <w:top w:val="single" w:sz="4" w:space="0" w:color="808080"/>
              <w:left w:val="single" w:sz="4" w:space="0" w:color="auto"/>
              <w:bottom w:val="single" w:sz="4" w:space="0" w:color="808080"/>
              <w:right w:val="single" w:sz="4" w:space="0" w:color="808080"/>
            </w:tcBorders>
          </w:tcPr>
          <w:p w14:paraId="6B8715F5" w14:textId="55DFE6F2" w:rsidR="00905718" w:rsidRDefault="002E1339" w:rsidP="00E26955">
            <w:pPr>
              <w:tabs>
                <w:tab w:val="right" w:pos="4644"/>
              </w:tabs>
              <w:spacing w:before="60" w:after="60"/>
              <w:rPr>
                <w:rFonts w:ascii="Arial" w:hAnsi="Arial" w:cs="Arial"/>
                <w:sz w:val="18"/>
                <w:szCs w:val="18"/>
              </w:rPr>
            </w:pPr>
            <w:r>
              <w:rPr>
                <w:rFonts w:ascii="Arial" w:hAnsi="Arial" w:cs="Arial"/>
                <w:sz w:val="18"/>
                <w:szCs w:val="18"/>
              </w:rPr>
              <w:t>26/06/2020</w:t>
            </w:r>
          </w:p>
        </w:tc>
        <w:tc>
          <w:tcPr>
            <w:tcW w:w="1701" w:type="dxa"/>
            <w:tcBorders>
              <w:top w:val="single" w:sz="4" w:space="0" w:color="808080"/>
              <w:left w:val="single" w:sz="4" w:space="0" w:color="auto"/>
              <w:bottom w:val="single" w:sz="4" w:space="0" w:color="808080"/>
              <w:right w:val="single" w:sz="4" w:space="0" w:color="808080"/>
            </w:tcBorders>
          </w:tcPr>
          <w:p w14:paraId="38623E48" w14:textId="5C6620B7" w:rsidR="00905718" w:rsidRPr="00541FCC" w:rsidRDefault="002E1339" w:rsidP="00541FCC">
            <w:pPr>
              <w:tabs>
                <w:tab w:val="right" w:pos="4644"/>
              </w:tabs>
              <w:spacing w:before="60" w:after="60"/>
              <w:rPr>
                <w:rFonts w:ascii="Arial" w:hAnsi="Arial" w:cs="Arial"/>
                <w:sz w:val="18"/>
                <w:szCs w:val="18"/>
              </w:rPr>
            </w:pPr>
            <w:r>
              <w:rPr>
                <w:rFonts w:ascii="Arial" w:hAnsi="Arial" w:cs="Arial"/>
                <w:sz w:val="18"/>
                <w:szCs w:val="18"/>
              </w:rPr>
              <w:t>Candace Carter</w:t>
            </w:r>
          </w:p>
        </w:tc>
      </w:tr>
      <w:tr w:rsidR="00E973A9" w:rsidRPr="006C7104" w14:paraId="5B0524DA" w14:textId="77777777" w:rsidTr="00E26955">
        <w:tc>
          <w:tcPr>
            <w:tcW w:w="1621" w:type="dxa"/>
            <w:tcBorders>
              <w:top w:val="single" w:sz="4" w:space="0" w:color="808080"/>
              <w:left w:val="single" w:sz="4" w:space="0" w:color="808080"/>
              <w:bottom w:val="single" w:sz="4" w:space="0" w:color="808080"/>
              <w:right w:val="single" w:sz="4" w:space="0" w:color="808080"/>
            </w:tcBorders>
          </w:tcPr>
          <w:p w14:paraId="5976D008" w14:textId="6F63B235" w:rsidR="00E973A9" w:rsidRDefault="00E973A9" w:rsidP="00E26955">
            <w:pPr>
              <w:spacing w:before="60" w:after="60"/>
              <w:rPr>
                <w:rFonts w:ascii="Arial" w:hAnsi="Arial" w:cs="Arial"/>
                <w:sz w:val="18"/>
                <w:szCs w:val="18"/>
              </w:rPr>
            </w:pPr>
            <w:r>
              <w:rPr>
                <w:rFonts w:ascii="Arial" w:hAnsi="Arial" w:cs="Arial"/>
                <w:sz w:val="18"/>
                <w:szCs w:val="18"/>
              </w:rPr>
              <w:t>V1.3</w:t>
            </w:r>
          </w:p>
        </w:tc>
        <w:tc>
          <w:tcPr>
            <w:tcW w:w="1073" w:type="dxa"/>
            <w:tcBorders>
              <w:top w:val="single" w:sz="4" w:space="0" w:color="808080"/>
              <w:left w:val="single" w:sz="4" w:space="0" w:color="808080"/>
              <w:bottom w:val="single" w:sz="4" w:space="0" w:color="808080"/>
              <w:right w:val="single" w:sz="4" w:space="0" w:color="808080"/>
            </w:tcBorders>
          </w:tcPr>
          <w:p w14:paraId="3E17B2ED" w14:textId="5EB8947D" w:rsidR="00E973A9" w:rsidRDefault="00E973A9" w:rsidP="00E26955">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2E37F6C8" w14:textId="6A25555A" w:rsidR="00E973A9" w:rsidRDefault="00E973A9" w:rsidP="00E26955">
            <w:pPr>
              <w:tabs>
                <w:tab w:val="right" w:pos="4644"/>
              </w:tabs>
              <w:spacing w:before="60" w:after="60"/>
              <w:rPr>
                <w:rFonts w:ascii="Arial" w:hAnsi="Arial" w:cs="Arial"/>
                <w:sz w:val="18"/>
                <w:szCs w:val="18"/>
              </w:rPr>
            </w:pPr>
            <w:r>
              <w:rPr>
                <w:rFonts w:ascii="Arial" w:hAnsi="Arial" w:cs="Arial"/>
                <w:sz w:val="18"/>
                <w:szCs w:val="18"/>
              </w:rPr>
              <w:t>Updated hyperlinks and references</w:t>
            </w:r>
          </w:p>
        </w:tc>
        <w:tc>
          <w:tcPr>
            <w:tcW w:w="1417" w:type="dxa"/>
            <w:tcBorders>
              <w:top w:val="single" w:sz="4" w:space="0" w:color="808080"/>
              <w:left w:val="single" w:sz="4" w:space="0" w:color="auto"/>
              <w:bottom w:val="single" w:sz="4" w:space="0" w:color="808080"/>
              <w:right w:val="single" w:sz="4" w:space="0" w:color="808080"/>
            </w:tcBorders>
          </w:tcPr>
          <w:p w14:paraId="3403117A" w14:textId="354844A6" w:rsidR="00E973A9" w:rsidRDefault="00E973A9" w:rsidP="00E26955">
            <w:pPr>
              <w:tabs>
                <w:tab w:val="right" w:pos="4644"/>
              </w:tabs>
              <w:spacing w:before="60" w:after="60"/>
              <w:rPr>
                <w:rFonts w:ascii="Arial" w:hAnsi="Arial" w:cs="Arial"/>
                <w:sz w:val="18"/>
                <w:szCs w:val="18"/>
              </w:rPr>
            </w:pPr>
            <w:r>
              <w:rPr>
                <w:rFonts w:ascii="Arial" w:hAnsi="Arial" w:cs="Arial"/>
                <w:sz w:val="18"/>
                <w:szCs w:val="18"/>
              </w:rPr>
              <w:t>24.07.2020</w:t>
            </w:r>
          </w:p>
        </w:tc>
        <w:tc>
          <w:tcPr>
            <w:tcW w:w="1701" w:type="dxa"/>
            <w:tcBorders>
              <w:top w:val="single" w:sz="4" w:space="0" w:color="808080"/>
              <w:left w:val="single" w:sz="4" w:space="0" w:color="auto"/>
              <w:bottom w:val="single" w:sz="4" w:space="0" w:color="808080"/>
              <w:right w:val="single" w:sz="4" w:space="0" w:color="808080"/>
            </w:tcBorders>
          </w:tcPr>
          <w:p w14:paraId="74C23F59" w14:textId="307E5DD0" w:rsidR="00E973A9" w:rsidRDefault="00E973A9" w:rsidP="00541FCC">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11E91E5C" w14:textId="77777777" w:rsidR="00E26955" w:rsidRPr="00EE11C2" w:rsidRDefault="00E26955" w:rsidP="00E26955">
      <w:pPr>
        <w:pStyle w:val="Header"/>
        <w:rPr>
          <w:rFonts w:ascii="Arial" w:hAnsi="Arial"/>
          <w:b/>
          <w:bCs/>
          <w:sz w:val="12"/>
        </w:rPr>
      </w:pPr>
    </w:p>
    <w:p w14:paraId="373E75A1" w14:textId="77777777" w:rsidR="00DA43EC" w:rsidRDefault="00DA43EC">
      <w:pPr>
        <w:rPr>
          <w:rFonts w:ascii="Arial" w:hAnsi="Arial"/>
          <w:b/>
          <w:bCs/>
          <w:sz w:val="22"/>
        </w:rPr>
      </w:pPr>
      <w:r>
        <w:rPr>
          <w:rFonts w:ascii="Arial" w:hAnsi="Arial"/>
          <w:b/>
          <w:bCs/>
          <w:sz w:val="22"/>
        </w:rPr>
        <w:br w:type="page"/>
      </w:r>
    </w:p>
    <w:p w14:paraId="723382E4" w14:textId="77777777" w:rsidR="00BB74AC" w:rsidRDefault="00BB74AC" w:rsidP="00BB74AC">
      <w:pPr>
        <w:pStyle w:val="Subheading1"/>
        <w:rPr>
          <w:sz w:val="32"/>
          <w:szCs w:val="32"/>
        </w:rPr>
      </w:pPr>
      <w:r w:rsidRPr="00E62F77">
        <w:rPr>
          <w:sz w:val="32"/>
          <w:szCs w:val="32"/>
        </w:rPr>
        <w:lastRenderedPageBreak/>
        <w:t xml:space="preserve">Appendix A:  </w:t>
      </w:r>
      <w:r w:rsidR="00322606" w:rsidRPr="00322606">
        <w:rPr>
          <w:sz w:val="32"/>
          <w:szCs w:val="32"/>
        </w:rPr>
        <w:t>PREPARATION OF BUFFERS AND REAGENTS REQUIRED FOR DNA EXTRACTION</w:t>
      </w:r>
    </w:p>
    <w:p w14:paraId="3D316A20" w14:textId="77777777" w:rsidR="00322606" w:rsidRDefault="00322606" w:rsidP="00BB74AC">
      <w:pPr>
        <w:pStyle w:val="Subheading1"/>
        <w:rPr>
          <w:sz w:val="32"/>
          <w:szCs w:val="32"/>
        </w:rPr>
      </w:pPr>
    </w:p>
    <w:p w14:paraId="2BC12CDC" w14:textId="77777777" w:rsidR="00322606" w:rsidRPr="000C343C" w:rsidRDefault="00322606" w:rsidP="00322606">
      <w:pPr>
        <w:rPr>
          <w:rFonts w:ascii="Arial" w:hAnsi="Arial" w:cs="Arial"/>
          <w:sz w:val="20"/>
          <w:szCs w:val="20"/>
        </w:rPr>
      </w:pPr>
      <w:r w:rsidRPr="000C343C">
        <w:rPr>
          <w:rFonts w:ascii="Arial" w:hAnsi="Arial" w:cs="Arial"/>
          <w:sz w:val="20"/>
          <w:szCs w:val="20"/>
        </w:rPr>
        <w:t>NOTE: Suppliers and Brands can be substituted with other appropriate brands.</w:t>
      </w:r>
    </w:p>
    <w:p w14:paraId="2CE2C898" w14:textId="77777777" w:rsidR="00322606" w:rsidRPr="000C343C" w:rsidRDefault="00322606" w:rsidP="00322606">
      <w:pPr>
        <w:rPr>
          <w:rFonts w:ascii="Arial" w:hAnsi="Arial" w:cs="Arial"/>
          <w:sz w:val="20"/>
          <w:szCs w:val="20"/>
        </w:rPr>
      </w:pPr>
    </w:p>
    <w:p w14:paraId="13362C70" w14:textId="77777777" w:rsidR="00322606" w:rsidRPr="000C343C" w:rsidRDefault="00322606" w:rsidP="00322606">
      <w:pPr>
        <w:tabs>
          <w:tab w:val="left" w:pos="2694"/>
        </w:tabs>
        <w:rPr>
          <w:rFonts w:ascii="Arial" w:hAnsi="Arial" w:cs="Arial"/>
          <w:sz w:val="20"/>
          <w:szCs w:val="20"/>
        </w:rPr>
      </w:pPr>
      <w:r w:rsidRPr="000C343C">
        <w:rPr>
          <w:rFonts w:ascii="Arial" w:hAnsi="Arial" w:cs="Arial"/>
          <w:i/>
          <w:sz w:val="20"/>
          <w:szCs w:val="20"/>
          <w:u w:val="single"/>
        </w:rPr>
        <w:t>Buffer A</w:t>
      </w:r>
      <w:r w:rsidRPr="000C343C">
        <w:rPr>
          <w:rFonts w:ascii="Arial" w:hAnsi="Arial" w:cs="Arial"/>
          <w:sz w:val="20"/>
          <w:szCs w:val="20"/>
        </w:rPr>
        <w:t xml:space="preserve"> (for 500 mL): </w:t>
      </w:r>
      <w:r w:rsidRPr="000C343C">
        <w:rPr>
          <w:rFonts w:ascii="Arial" w:hAnsi="Arial" w:cs="Arial"/>
          <w:sz w:val="20"/>
          <w:szCs w:val="20"/>
        </w:rPr>
        <w:tab/>
      </w:r>
      <w:r w:rsidRPr="000C343C">
        <w:rPr>
          <w:rFonts w:ascii="Arial" w:hAnsi="Arial" w:cs="Arial"/>
          <w:sz w:val="20"/>
          <w:szCs w:val="20"/>
        </w:rPr>
        <w:tab/>
      </w:r>
    </w:p>
    <w:p w14:paraId="20538787" w14:textId="77777777" w:rsidR="00322606" w:rsidRPr="000C343C" w:rsidRDefault="00322606" w:rsidP="00322606">
      <w:pPr>
        <w:tabs>
          <w:tab w:val="left" w:pos="1701"/>
        </w:tabs>
        <w:ind w:left="1701" w:hanging="567"/>
        <w:rPr>
          <w:rFonts w:ascii="Arial" w:hAnsi="Arial" w:cs="Arial"/>
          <w:sz w:val="20"/>
          <w:szCs w:val="20"/>
        </w:rPr>
      </w:pPr>
      <w:r w:rsidRPr="000C343C">
        <w:rPr>
          <w:rFonts w:ascii="Arial" w:hAnsi="Arial" w:cs="Arial"/>
          <w:sz w:val="20"/>
          <w:szCs w:val="20"/>
        </w:rPr>
        <w:tab/>
        <w:t>10mM TRIS pH 7,9</w:t>
      </w:r>
    </w:p>
    <w:p w14:paraId="3F82FA6B" w14:textId="77777777" w:rsidR="00322606" w:rsidRPr="000C343C" w:rsidRDefault="00322606" w:rsidP="00322606">
      <w:pPr>
        <w:tabs>
          <w:tab w:val="left" w:pos="1701"/>
        </w:tabs>
        <w:ind w:left="1701" w:hanging="567"/>
        <w:rPr>
          <w:rFonts w:ascii="Arial" w:hAnsi="Arial" w:cs="Arial"/>
          <w:sz w:val="20"/>
          <w:szCs w:val="20"/>
        </w:rPr>
      </w:pPr>
      <w:r w:rsidRPr="000C343C">
        <w:rPr>
          <w:rFonts w:ascii="Arial" w:hAnsi="Arial" w:cs="Arial"/>
          <w:sz w:val="20"/>
          <w:szCs w:val="20"/>
        </w:rPr>
        <w:tab/>
        <w:t xml:space="preserve">2 </w:t>
      </w:r>
      <w:proofErr w:type="spellStart"/>
      <w:r w:rsidRPr="000C343C">
        <w:rPr>
          <w:rFonts w:ascii="Arial" w:hAnsi="Arial" w:cs="Arial"/>
          <w:sz w:val="20"/>
          <w:szCs w:val="20"/>
        </w:rPr>
        <w:t>mM</w:t>
      </w:r>
      <w:proofErr w:type="spellEnd"/>
      <w:r w:rsidRPr="000C343C">
        <w:rPr>
          <w:rFonts w:ascii="Arial" w:hAnsi="Arial" w:cs="Arial"/>
          <w:sz w:val="20"/>
          <w:szCs w:val="20"/>
        </w:rPr>
        <w:t xml:space="preserve"> EDTA pH 8</w:t>
      </w:r>
    </w:p>
    <w:p w14:paraId="1ECDB370" w14:textId="77777777" w:rsidR="00322606" w:rsidRPr="000C343C" w:rsidRDefault="00322606" w:rsidP="00322606">
      <w:pPr>
        <w:tabs>
          <w:tab w:val="left" w:pos="1701"/>
        </w:tabs>
        <w:ind w:hanging="567"/>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t xml:space="preserve">40mM </w:t>
      </w:r>
      <w:proofErr w:type="spellStart"/>
      <w:r w:rsidRPr="000C343C">
        <w:rPr>
          <w:rFonts w:ascii="Arial" w:hAnsi="Arial" w:cs="Arial"/>
          <w:sz w:val="20"/>
          <w:szCs w:val="20"/>
        </w:rPr>
        <w:t>NaCl</w:t>
      </w:r>
      <w:proofErr w:type="spellEnd"/>
    </w:p>
    <w:p w14:paraId="54699DFD" w14:textId="77777777" w:rsidR="00322606" w:rsidRPr="000C343C" w:rsidRDefault="00322606" w:rsidP="00322606">
      <w:pPr>
        <w:tabs>
          <w:tab w:val="left" w:pos="1418"/>
        </w:tabs>
        <w:rPr>
          <w:rFonts w:ascii="Arial" w:hAnsi="Arial" w:cs="Arial"/>
          <w:i/>
          <w:sz w:val="20"/>
          <w:szCs w:val="20"/>
          <w:u w:val="single"/>
        </w:rPr>
      </w:pPr>
    </w:p>
    <w:p w14:paraId="72DEC5A1" w14:textId="77777777" w:rsidR="00322606" w:rsidRPr="000C343C" w:rsidRDefault="00322606" w:rsidP="00322606">
      <w:pPr>
        <w:tabs>
          <w:tab w:val="left" w:pos="1418"/>
        </w:tabs>
        <w:rPr>
          <w:rFonts w:ascii="Arial" w:hAnsi="Arial" w:cs="Arial"/>
          <w:sz w:val="20"/>
          <w:szCs w:val="20"/>
        </w:rPr>
      </w:pPr>
      <w:r w:rsidRPr="000C343C">
        <w:rPr>
          <w:rFonts w:ascii="Arial" w:hAnsi="Arial" w:cs="Arial"/>
          <w:i/>
          <w:sz w:val="20"/>
          <w:szCs w:val="20"/>
          <w:u w:val="single"/>
        </w:rPr>
        <w:t>Proteinase K</w:t>
      </w:r>
      <w:r w:rsidRPr="000C343C">
        <w:rPr>
          <w:rFonts w:ascii="Arial" w:hAnsi="Arial" w:cs="Arial"/>
          <w:sz w:val="20"/>
          <w:szCs w:val="20"/>
        </w:rPr>
        <w:t xml:space="preserve">: </w:t>
      </w:r>
      <w:r w:rsidRPr="000C343C">
        <w:rPr>
          <w:rFonts w:ascii="Arial" w:hAnsi="Arial" w:cs="Arial"/>
          <w:sz w:val="20"/>
          <w:szCs w:val="20"/>
        </w:rPr>
        <w:tab/>
      </w:r>
      <w:r w:rsidRPr="000C343C">
        <w:rPr>
          <w:rFonts w:ascii="Arial" w:hAnsi="Arial" w:cs="Arial"/>
          <w:sz w:val="20"/>
          <w:szCs w:val="20"/>
        </w:rPr>
        <w:tab/>
      </w:r>
    </w:p>
    <w:p w14:paraId="67509FB5" w14:textId="77777777"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20 units/mg (Invitrogen # 25530-015)</w:t>
      </w:r>
    </w:p>
    <w:p w14:paraId="1B0BC417" w14:textId="77777777"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Re-suspend in 10mL of storage solution</w:t>
      </w:r>
    </w:p>
    <w:p w14:paraId="2D6E57F6" w14:textId="77777777"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Dilution = 10mg/mL</w:t>
      </w:r>
    </w:p>
    <w:p w14:paraId="7D313548" w14:textId="77777777" w:rsidR="00322606" w:rsidRPr="000C343C" w:rsidRDefault="00322606" w:rsidP="00322606">
      <w:pPr>
        <w:tabs>
          <w:tab w:val="left" w:pos="1418"/>
        </w:tabs>
        <w:rPr>
          <w:rFonts w:ascii="Arial" w:hAnsi="Arial" w:cs="Arial"/>
          <w:sz w:val="20"/>
          <w:szCs w:val="20"/>
        </w:rPr>
      </w:pPr>
    </w:p>
    <w:p w14:paraId="63D5FED8" w14:textId="77777777" w:rsidR="00322606" w:rsidRPr="000C343C" w:rsidRDefault="00322606" w:rsidP="00322606">
      <w:pPr>
        <w:tabs>
          <w:tab w:val="left" w:pos="1418"/>
        </w:tabs>
        <w:rPr>
          <w:rFonts w:ascii="Arial" w:hAnsi="Arial" w:cs="Arial"/>
          <w:sz w:val="20"/>
          <w:szCs w:val="20"/>
        </w:rPr>
      </w:pPr>
      <w:r w:rsidRPr="000C343C">
        <w:rPr>
          <w:rFonts w:ascii="Arial" w:hAnsi="Arial" w:cs="Arial"/>
          <w:i/>
          <w:sz w:val="20"/>
          <w:szCs w:val="20"/>
          <w:u w:val="single"/>
        </w:rPr>
        <w:t>Storage solution for proteinase K</w:t>
      </w:r>
      <w:r w:rsidRPr="000C343C">
        <w:rPr>
          <w:rFonts w:ascii="Arial" w:hAnsi="Arial" w:cs="Arial"/>
          <w:sz w:val="20"/>
          <w:szCs w:val="20"/>
        </w:rPr>
        <w:t xml:space="preserve"> (for 50mL):</w:t>
      </w:r>
    </w:p>
    <w:p w14:paraId="239E8FB1" w14:textId="77777777"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 xml:space="preserve">10 </w:t>
      </w:r>
      <w:proofErr w:type="spellStart"/>
      <w:r w:rsidRPr="000C343C">
        <w:rPr>
          <w:rFonts w:ascii="Arial" w:hAnsi="Arial" w:cs="Arial"/>
          <w:sz w:val="20"/>
          <w:szCs w:val="20"/>
        </w:rPr>
        <w:t>mM</w:t>
      </w:r>
      <w:proofErr w:type="spellEnd"/>
      <w:r w:rsidRPr="000C343C">
        <w:rPr>
          <w:rFonts w:ascii="Arial" w:hAnsi="Arial" w:cs="Arial"/>
          <w:sz w:val="20"/>
          <w:szCs w:val="20"/>
        </w:rPr>
        <w:t xml:space="preserve"> TRIS pH7,5</w:t>
      </w:r>
    </w:p>
    <w:p w14:paraId="14FB505F" w14:textId="77777777"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 xml:space="preserve">20 </w:t>
      </w:r>
      <w:proofErr w:type="spellStart"/>
      <w:r w:rsidRPr="000C343C">
        <w:rPr>
          <w:rFonts w:ascii="Arial" w:hAnsi="Arial" w:cs="Arial"/>
          <w:sz w:val="20"/>
          <w:szCs w:val="20"/>
        </w:rPr>
        <w:t>mM</w:t>
      </w:r>
      <w:proofErr w:type="spellEnd"/>
      <w:r w:rsidRPr="000C343C">
        <w:rPr>
          <w:rFonts w:ascii="Arial" w:hAnsi="Arial" w:cs="Arial"/>
          <w:sz w:val="20"/>
          <w:szCs w:val="20"/>
        </w:rPr>
        <w:t xml:space="preserve"> CaCl</w:t>
      </w:r>
      <w:r w:rsidRPr="000C343C">
        <w:rPr>
          <w:rFonts w:ascii="Arial" w:hAnsi="Arial" w:cs="Arial"/>
          <w:sz w:val="20"/>
          <w:szCs w:val="20"/>
          <w:vertAlign w:val="subscript"/>
        </w:rPr>
        <w:t>2</w:t>
      </w:r>
    </w:p>
    <w:p w14:paraId="0847028A" w14:textId="1C217FC2" w:rsidR="00322606" w:rsidRPr="000C343C" w:rsidRDefault="00322606" w:rsidP="00322606">
      <w:pPr>
        <w:tabs>
          <w:tab w:val="left" w:pos="1418"/>
        </w:tabs>
        <w:ind w:left="1134" w:hanging="1134"/>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50% Glycerol (Life Technologies cat# 25530-015)</w:t>
      </w:r>
    </w:p>
    <w:p w14:paraId="27391A30" w14:textId="77777777" w:rsidR="00322606" w:rsidRPr="000C343C" w:rsidRDefault="00322606" w:rsidP="00322606">
      <w:pPr>
        <w:tabs>
          <w:tab w:val="left" w:pos="1418"/>
        </w:tabs>
        <w:rPr>
          <w:rFonts w:ascii="Arial" w:hAnsi="Arial" w:cs="Arial"/>
          <w:sz w:val="20"/>
          <w:szCs w:val="20"/>
        </w:rPr>
      </w:pPr>
    </w:p>
    <w:p w14:paraId="54AE63CD" w14:textId="77777777" w:rsidR="00322606" w:rsidRPr="000C343C" w:rsidRDefault="00322606" w:rsidP="00322606">
      <w:pPr>
        <w:rPr>
          <w:rFonts w:ascii="Arial" w:hAnsi="Arial" w:cs="Arial"/>
          <w:sz w:val="20"/>
          <w:szCs w:val="20"/>
        </w:rPr>
      </w:pPr>
      <w:r w:rsidRPr="000C343C">
        <w:rPr>
          <w:rFonts w:ascii="Arial" w:hAnsi="Arial" w:cs="Arial"/>
          <w:sz w:val="20"/>
          <w:szCs w:val="20"/>
        </w:rPr>
        <w:t xml:space="preserve"> </w:t>
      </w:r>
      <w:r w:rsidRPr="000C343C">
        <w:rPr>
          <w:rFonts w:ascii="Arial" w:hAnsi="Arial" w:cs="Arial"/>
          <w:i/>
          <w:sz w:val="20"/>
          <w:szCs w:val="20"/>
          <w:u w:val="single"/>
        </w:rPr>
        <w:t>TRIS saturated phenol</w:t>
      </w:r>
      <w:r w:rsidRPr="000C343C">
        <w:rPr>
          <w:rFonts w:ascii="Arial" w:hAnsi="Arial" w:cs="Arial"/>
          <w:sz w:val="20"/>
          <w:szCs w:val="20"/>
        </w:rPr>
        <w:t xml:space="preserve">: </w:t>
      </w:r>
    </w:p>
    <w:p w14:paraId="41378A70"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Put at 55</w:t>
      </w:r>
      <w:r w:rsidRPr="000C343C">
        <w:rPr>
          <w:rFonts w:ascii="Arial" w:hAnsi="Arial" w:cs="Arial"/>
          <w:sz w:val="20"/>
          <w:szCs w:val="20"/>
        </w:rPr>
        <w:sym w:font="Symbol" w:char="F0B0"/>
      </w:r>
      <w:r w:rsidRPr="000C343C">
        <w:rPr>
          <w:rFonts w:ascii="Arial" w:hAnsi="Arial" w:cs="Arial"/>
          <w:sz w:val="20"/>
          <w:szCs w:val="20"/>
        </w:rPr>
        <w:t>C to liquefy the crystal phenol.</w:t>
      </w:r>
    </w:p>
    <w:p w14:paraId="0AC6B1CC"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 xml:space="preserve">Add 0,1% of 8-hydroxyquinolin </w:t>
      </w:r>
      <w:r w:rsidRPr="000C343C">
        <w:rPr>
          <w:rFonts w:ascii="Arial" w:hAnsi="Arial" w:cs="Arial"/>
          <w:sz w:val="20"/>
          <w:szCs w:val="20"/>
        </w:rPr>
        <w:sym w:font="Symbol" w:char="F0DE"/>
      </w:r>
      <w:r w:rsidRPr="000C343C">
        <w:rPr>
          <w:rFonts w:ascii="Arial" w:hAnsi="Arial" w:cs="Arial"/>
          <w:sz w:val="20"/>
          <w:szCs w:val="20"/>
        </w:rPr>
        <w:t xml:space="preserve"> </w:t>
      </w:r>
      <w:proofErr w:type="spellStart"/>
      <w:r w:rsidRPr="000C343C">
        <w:rPr>
          <w:rFonts w:ascii="Arial" w:hAnsi="Arial" w:cs="Arial"/>
          <w:sz w:val="20"/>
          <w:szCs w:val="20"/>
        </w:rPr>
        <w:t>RNAse</w:t>
      </w:r>
      <w:proofErr w:type="spellEnd"/>
      <w:r w:rsidRPr="000C343C">
        <w:rPr>
          <w:rFonts w:ascii="Arial" w:hAnsi="Arial" w:cs="Arial"/>
          <w:sz w:val="20"/>
          <w:szCs w:val="20"/>
        </w:rPr>
        <w:t xml:space="preserve"> inhibitor</w:t>
      </w:r>
    </w:p>
    <w:p w14:paraId="039FA10D"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Mix</w:t>
      </w:r>
    </w:p>
    <w:p w14:paraId="1DF21D35"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Add an equal volume of TRIS 1M pH8</w:t>
      </w:r>
    </w:p>
    <w:p w14:paraId="6C57378B"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Mix 30 minutes</w:t>
      </w:r>
    </w:p>
    <w:p w14:paraId="68FABFA9"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Let stand until the phases separate (3 hours to overnight, at 4</w:t>
      </w:r>
      <w:r w:rsidRPr="000C343C">
        <w:rPr>
          <w:rFonts w:ascii="Arial" w:hAnsi="Arial" w:cs="Arial"/>
          <w:sz w:val="20"/>
          <w:szCs w:val="20"/>
        </w:rPr>
        <w:sym w:font="Symbol" w:char="F0B0"/>
      </w:r>
      <w:r w:rsidRPr="000C343C">
        <w:rPr>
          <w:rFonts w:ascii="Arial" w:hAnsi="Arial" w:cs="Arial"/>
          <w:sz w:val="20"/>
          <w:szCs w:val="20"/>
        </w:rPr>
        <w:t>C)</w:t>
      </w:r>
    </w:p>
    <w:p w14:paraId="7697B372"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Take out the supernatant</w:t>
      </w:r>
    </w:p>
    <w:p w14:paraId="34CC22B0"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Add 500 mL TRIS 0,1M pH8</w:t>
      </w:r>
    </w:p>
    <w:p w14:paraId="165B8099"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 xml:space="preserve">Repeat until the phenolic phase pH is </w:t>
      </w:r>
      <w:r w:rsidRPr="000C343C">
        <w:rPr>
          <w:rFonts w:ascii="Arial" w:hAnsi="Arial" w:cs="Arial"/>
          <w:sz w:val="20"/>
          <w:szCs w:val="20"/>
        </w:rPr>
        <w:sym w:font="Symbol" w:char="F03E"/>
      </w:r>
      <w:r w:rsidRPr="000C343C">
        <w:rPr>
          <w:rFonts w:ascii="Arial" w:hAnsi="Arial" w:cs="Arial"/>
          <w:sz w:val="20"/>
          <w:szCs w:val="20"/>
        </w:rPr>
        <w:t xml:space="preserve"> 7.6</w:t>
      </w:r>
    </w:p>
    <w:p w14:paraId="4F612C12" w14:textId="77777777" w:rsidR="00322606" w:rsidRPr="000C343C" w:rsidRDefault="00322606" w:rsidP="000C343C">
      <w:pPr>
        <w:numPr>
          <w:ilvl w:val="0"/>
          <w:numId w:val="8"/>
        </w:numPr>
        <w:tabs>
          <w:tab w:val="clear" w:pos="2140"/>
          <w:tab w:val="num" w:pos="1560"/>
        </w:tabs>
        <w:spacing w:after="200"/>
        <w:ind w:left="1985" w:hanging="425"/>
        <w:rPr>
          <w:rFonts w:ascii="Arial" w:hAnsi="Arial" w:cs="Arial"/>
          <w:sz w:val="20"/>
          <w:szCs w:val="20"/>
        </w:rPr>
      </w:pPr>
      <w:r w:rsidRPr="000C343C">
        <w:rPr>
          <w:rFonts w:ascii="Arial" w:hAnsi="Arial" w:cs="Arial"/>
          <w:sz w:val="20"/>
          <w:szCs w:val="20"/>
        </w:rPr>
        <w:t>Store at 4</w:t>
      </w:r>
      <w:r w:rsidRPr="000C343C">
        <w:rPr>
          <w:rFonts w:ascii="Arial" w:hAnsi="Arial" w:cs="Arial"/>
          <w:sz w:val="20"/>
          <w:szCs w:val="20"/>
        </w:rPr>
        <w:sym w:font="Symbol" w:char="F0B0"/>
      </w:r>
      <w:r w:rsidRPr="000C343C">
        <w:rPr>
          <w:rFonts w:ascii="Arial" w:hAnsi="Arial" w:cs="Arial"/>
          <w:sz w:val="20"/>
          <w:szCs w:val="20"/>
        </w:rPr>
        <w:t>C in a dark bottle</w:t>
      </w:r>
    </w:p>
    <w:p w14:paraId="5DE49B1C" w14:textId="77777777" w:rsidR="00322606" w:rsidRPr="000C343C" w:rsidRDefault="00322606" w:rsidP="00322606">
      <w:pPr>
        <w:rPr>
          <w:rFonts w:ascii="Arial" w:hAnsi="Arial" w:cs="Arial"/>
          <w:sz w:val="20"/>
          <w:szCs w:val="20"/>
        </w:rPr>
      </w:pPr>
    </w:p>
    <w:p w14:paraId="261F6295" w14:textId="77777777" w:rsidR="00322606" w:rsidRPr="000C343C" w:rsidRDefault="00322606" w:rsidP="00322606">
      <w:pPr>
        <w:ind w:left="142"/>
        <w:rPr>
          <w:rFonts w:ascii="Arial" w:hAnsi="Arial" w:cs="Arial"/>
          <w:sz w:val="20"/>
          <w:szCs w:val="20"/>
        </w:rPr>
      </w:pPr>
      <w:r w:rsidRPr="000C343C">
        <w:rPr>
          <w:rFonts w:ascii="Arial" w:hAnsi="Arial" w:cs="Arial"/>
          <w:i/>
          <w:sz w:val="20"/>
          <w:szCs w:val="20"/>
          <w:u w:val="single"/>
        </w:rPr>
        <w:t>Phenol/Chloroform/</w:t>
      </w:r>
      <w:proofErr w:type="spellStart"/>
      <w:r w:rsidRPr="000C343C">
        <w:rPr>
          <w:rFonts w:ascii="Arial" w:hAnsi="Arial" w:cs="Arial"/>
          <w:i/>
          <w:sz w:val="20"/>
          <w:szCs w:val="20"/>
          <w:u w:val="single"/>
        </w:rPr>
        <w:t>Iso</w:t>
      </w:r>
      <w:proofErr w:type="spellEnd"/>
      <w:r w:rsidRPr="000C343C">
        <w:rPr>
          <w:rFonts w:ascii="Arial" w:hAnsi="Arial" w:cs="Arial"/>
          <w:sz w:val="20"/>
          <w:szCs w:val="20"/>
        </w:rPr>
        <w:t>: (Keep at 4</w:t>
      </w:r>
      <w:r w:rsidRPr="000C343C">
        <w:rPr>
          <w:rFonts w:ascii="Arial" w:hAnsi="Arial" w:cs="Arial"/>
          <w:sz w:val="20"/>
          <w:szCs w:val="20"/>
        </w:rPr>
        <w:sym w:font="Symbol" w:char="F0B0"/>
      </w:r>
      <w:r w:rsidRPr="000C343C">
        <w:rPr>
          <w:rFonts w:ascii="Arial" w:hAnsi="Arial" w:cs="Arial"/>
          <w:sz w:val="20"/>
          <w:szCs w:val="20"/>
        </w:rPr>
        <w:t>C in a dark bottle)</w:t>
      </w:r>
    </w:p>
    <w:p w14:paraId="1D15A6B4" w14:textId="77777777" w:rsidR="00322606" w:rsidRPr="000C343C" w:rsidRDefault="00322606" w:rsidP="00322606">
      <w:pPr>
        <w:tabs>
          <w:tab w:val="left" w:pos="284"/>
          <w:tab w:val="left" w:pos="1276"/>
          <w:tab w:val="left" w:pos="1560"/>
        </w:tabs>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Mix in following ratio- 25:24:1)</w:t>
      </w:r>
    </w:p>
    <w:p w14:paraId="62A9002F" w14:textId="77777777" w:rsidR="00322606" w:rsidRPr="000C343C" w:rsidRDefault="00322606" w:rsidP="00322606">
      <w:pPr>
        <w:tabs>
          <w:tab w:val="left" w:pos="284"/>
          <w:tab w:val="left" w:pos="1276"/>
          <w:tab w:val="left" w:pos="1560"/>
        </w:tabs>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For 200 ml use</w:t>
      </w:r>
    </w:p>
    <w:p w14:paraId="0878FF24" w14:textId="77777777" w:rsidR="00322606" w:rsidRPr="000C343C" w:rsidRDefault="00322606" w:rsidP="00322606">
      <w:pPr>
        <w:tabs>
          <w:tab w:val="left" w:pos="284"/>
          <w:tab w:val="left" w:pos="1276"/>
          <w:tab w:val="left" w:pos="1560"/>
        </w:tabs>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 xml:space="preserve">Phenol – 100 ml   </w:t>
      </w:r>
    </w:p>
    <w:p w14:paraId="24E0C96B" w14:textId="77777777" w:rsidR="00322606" w:rsidRPr="000C343C" w:rsidRDefault="00322606" w:rsidP="00322606">
      <w:pPr>
        <w:tabs>
          <w:tab w:val="left" w:pos="284"/>
          <w:tab w:val="left" w:pos="1276"/>
          <w:tab w:val="left" w:pos="1560"/>
        </w:tabs>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Chloroform – 96 ml</w:t>
      </w:r>
    </w:p>
    <w:p w14:paraId="5E9BD055" w14:textId="77777777" w:rsidR="00322606" w:rsidRPr="000C343C" w:rsidRDefault="00322606" w:rsidP="00322606">
      <w:pPr>
        <w:tabs>
          <w:tab w:val="left" w:pos="284"/>
          <w:tab w:val="left" w:pos="1276"/>
          <w:tab w:val="left" w:pos="1560"/>
        </w:tabs>
        <w:rPr>
          <w:rFonts w:ascii="Arial" w:hAnsi="Arial" w:cs="Arial"/>
          <w:sz w:val="20"/>
          <w:szCs w:val="20"/>
        </w:rPr>
      </w:pPr>
      <w:r w:rsidRPr="000C343C">
        <w:rPr>
          <w:rFonts w:ascii="Arial" w:hAnsi="Arial" w:cs="Arial"/>
          <w:sz w:val="20"/>
          <w:szCs w:val="20"/>
        </w:rPr>
        <w:tab/>
      </w:r>
      <w:r w:rsidRPr="000C343C">
        <w:rPr>
          <w:rFonts w:ascii="Arial" w:hAnsi="Arial" w:cs="Arial"/>
          <w:sz w:val="20"/>
          <w:szCs w:val="20"/>
        </w:rPr>
        <w:tab/>
      </w:r>
      <w:r w:rsidRPr="000C343C">
        <w:rPr>
          <w:rFonts w:ascii="Arial" w:hAnsi="Arial" w:cs="Arial"/>
          <w:sz w:val="20"/>
          <w:szCs w:val="20"/>
        </w:rPr>
        <w:tab/>
        <w:t>Isoamyl Alcohol – 4 ml</w:t>
      </w:r>
    </w:p>
    <w:p w14:paraId="1A942B24" w14:textId="77777777" w:rsidR="00322606" w:rsidRPr="000C343C" w:rsidRDefault="00322606" w:rsidP="00322606">
      <w:pPr>
        <w:tabs>
          <w:tab w:val="left" w:pos="284"/>
          <w:tab w:val="left" w:pos="1276"/>
          <w:tab w:val="left" w:pos="2127"/>
        </w:tabs>
        <w:rPr>
          <w:rFonts w:ascii="Arial" w:hAnsi="Arial" w:cs="Arial"/>
          <w:sz w:val="20"/>
          <w:szCs w:val="20"/>
        </w:rPr>
      </w:pPr>
    </w:p>
    <w:p w14:paraId="4147CAE3" w14:textId="77777777" w:rsidR="00322606" w:rsidRPr="000C343C" w:rsidRDefault="00322606" w:rsidP="00322606">
      <w:pPr>
        <w:ind w:left="142"/>
        <w:rPr>
          <w:rFonts w:ascii="Arial" w:hAnsi="Arial" w:cs="Arial"/>
          <w:sz w:val="20"/>
          <w:szCs w:val="20"/>
        </w:rPr>
      </w:pPr>
      <w:r w:rsidRPr="000C343C">
        <w:rPr>
          <w:rFonts w:ascii="Arial" w:hAnsi="Arial" w:cs="Arial"/>
          <w:i/>
          <w:sz w:val="20"/>
          <w:szCs w:val="20"/>
          <w:u w:val="single"/>
        </w:rPr>
        <w:t>Chloroform/</w:t>
      </w:r>
      <w:proofErr w:type="spellStart"/>
      <w:r w:rsidRPr="000C343C">
        <w:rPr>
          <w:rFonts w:ascii="Arial" w:hAnsi="Arial" w:cs="Arial"/>
          <w:i/>
          <w:sz w:val="20"/>
          <w:szCs w:val="20"/>
          <w:u w:val="single"/>
        </w:rPr>
        <w:t>Iso</w:t>
      </w:r>
      <w:proofErr w:type="spellEnd"/>
      <w:r w:rsidRPr="000C343C">
        <w:rPr>
          <w:rFonts w:ascii="Arial" w:hAnsi="Arial" w:cs="Arial"/>
          <w:sz w:val="20"/>
          <w:szCs w:val="20"/>
        </w:rPr>
        <w:t>: (Keep at room temperature in a dark bottle)</w:t>
      </w:r>
    </w:p>
    <w:p w14:paraId="7A3F32E3" w14:textId="77777777" w:rsidR="00322606" w:rsidRPr="000C343C" w:rsidRDefault="00322606" w:rsidP="00322606">
      <w:pPr>
        <w:ind w:left="720" w:firstLine="840"/>
        <w:rPr>
          <w:rFonts w:ascii="Arial" w:hAnsi="Arial" w:cs="Arial"/>
          <w:sz w:val="20"/>
          <w:szCs w:val="20"/>
        </w:rPr>
      </w:pPr>
      <w:r w:rsidRPr="000C343C">
        <w:rPr>
          <w:rFonts w:ascii="Arial" w:hAnsi="Arial" w:cs="Arial"/>
          <w:sz w:val="20"/>
          <w:szCs w:val="20"/>
        </w:rPr>
        <w:t>Ratio (24:1)</w:t>
      </w:r>
    </w:p>
    <w:p w14:paraId="65903928" w14:textId="77777777" w:rsidR="00322606" w:rsidRPr="000C343C" w:rsidRDefault="00322606" w:rsidP="00322606">
      <w:pPr>
        <w:ind w:left="1560"/>
        <w:rPr>
          <w:rFonts w:ascii="Arial" w:hAnsi="Arial" w:cs="Arial"/>
          <w:sz w:val="20"/>
          <w:szCs w:val="20"/>
        </w:rPr>
      </w:pPr>
      <w:r w:rsidRPr="000C343C">
        <w:rPr>
          <w:rFonts w:ascii="Arial" w:hAnsi="Arial" w:cs="Arial"/>
          <w:sz w:val="20"/>
          <w:szCs w:val="20"/>
        </w:rPr>
        <w:t xml:space="preserve">For 200 ml solution use 192 ml Chloroform and 8 ml Isoamyl Alcohol. </w:t>
      </w:r>
    </w:p>
    <w:p w14:paraId="68ED95C3" w14:textId="77777777" w:rsidR="00322606" w:rsidRPr="000C343C" w:rsidRDefault="00322606" w:rsidP="00322606">
      <w:pPr>
        <w:tabs>
          <w:tab w:val="left" w:pos="567"/>
          <w:tab w:val="left" w:pos="1418"/>
        </w:tabs>
        <w:rPr>
          <w:rFonts w:ascii="Arial" w:hAnsi="Arial" w:cs="Arial"/>
          <w:sz w:val="20"/>
          <w:szCs w:val="20"/>
        </w:rPr>
      </w:pPr>
    </w:p>
    <w:p w14:paraId="7D9738B2" w14:textId="77777777" w:rsidR="00322606" w:rsidRPr="000C343C" w:rsidRDefault="00322606" w:rsidP="00322606">
      <w:pPr>
        <w:tabs>
          <w:tab w:val="left" w:pos="2694"/>
        </w:tabs>
        <w:rPr>
          <w:rFonts w:ascii="Arial" w:hAnsi="Arial" w:cs="Arial"/>
          <w:sz w:val="20"/>
          <w:szCs w:val="20"/>
          <w:lang w:val="fr-CA"/>
        </w:rPr>
      </w:pPr>
      <w:r w:rsidRPr="000C343C">
        <w:rPr>
          <w:rFonts w:ascii="Arial" w:hAnsi="Arial" w:cs="Arial"/>
          <w:i/>
          <w:sz w:val="20"/>
          <w:szCs w:val="20"/>
          <w:u w:val="single"/>
          <w:lang w:val="fr-CA"/>
        </w:rPr>
        <w:t>TE buffer</w:t>
      </w:r>
      <w:r w:rsidRPr="000C343C">
        <w:rPr>
          <w:rFonts w:ascii="Arial" w:hAnsi="Arial" w:cs="Arial"/>
          <w:sz w:val="20"/>
          <w:szCs w:val="20"/>
          <w:lang w:val="fr-CA"/>
        </w:rPr>
        <w:t>:</w:t>
      </w:r>
      <w:r w:rsidRPr="000C343C">
        <w:rPr>
          <w:rFonts w:ascii="Arial" w:hAnsi="Arial" w:cs="Arial"/>
          <w:sz w:val="20"/>
          <w:szCs w:val="20"/>
          <w:lang w:val="fr-CA"/>
        </w:rPr>
        <w:tab/>
      </w:r>
    </w:p>
    <w:p w14:paraId="2D670338" w14:textId="77777777" w:rsidR="00322606" w:rsidRPr="000C343C" w:rsidRDefault="00322606" w:rsidP="00322606">
      <w:pPr>
        <w:tabs>
          <w:tab w:val="left" w:pos="2694"/>
        </w:tabs>
        <w:ind w:left="1560" w:hanging="1560"/>
        <w:rPr>
          <w:rFonts w:ascii="Arial" w:hAnsi="Arial" w:cs="Arial"/>
          <w:sz w:val="20"/>
          <w:szCs w:val="20"/>
          <w:lang w:val="fr-CA"/>
        </w:rPr>
      </w:pPr>
      <w:r w:rsidRPr="000C343C">
        <w:rPr>
          <w:rFonts w:ascii="Arial" w:hAnsi="Arial" w:cs="Arial"/>
          <w:sz w:val="20"/>
          <w:szCs w:val="20"/>
          <w:lang w:val="fr-CA"/>
        </w:rPr>
        <w:tab/>
        <w:t>10mM TRIS pH 7,6</w:t>
      </w:r>
    </w:p>
    <w:p w14:paraId="63F34D3D" w14:textId="77777777" w:rsidR="00C46E8B" w:rsidRPr="000C343C" w:rsidRDefault="00322606" w:rsidP="000C343C">
      <w:pPr>
        <w:ind w:left="1560" w:hanging="840"/>
        <w:rPr>
          <w:rFonts w:ascii="Arial" w:hAnsi="Arial" w:cs="Arial"/>
          <w:sz w:val="20"/>
          <w:szCs w:val="20"/>
        </w:rPr>
      </w:pPr>
      <w:r w:rsidRPr="000C343C">
        <w:rPr>
          <w:rFonts w:ascii="Arial" w:hAnsi="Arial" w:cs="Arial"/>
          <w:sz w:val="20"/>
          <w:szCs w:val="20"/>
          <w:lang w:val="fr-CA"/>
        </w:rPr>
        <w:tab/>
      </w:r>
      <w:r w:rsidRPr="000C343C">
        <w:rPr>
          <w:rFonts w:ascii="Arial" w:hAnsi="Arial" w:cs="Arial"/>
          <w:sz w:val="20"/>
          <w:szCs w:val="20"/>
        </w:rPr>
        <w:t>1mM EDTA pH 8</w:t>
      </w:r>
    </w:p>
    <w:sectPr w:rsidR="00C46E8B" w:rsidRPr="000C343C" w:rsidSect="009C5150">
      <w:headerReference w:type="default" r:id="rId14"/>
      <w:footerReference w:type="default" r:id="rId15"/>
      <w:pgSz w:w="11907" w:h="16840" w:code="9"/>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5835" w14:textId="77777777" w:rsidR="002E1339" w:rsidRDefault="002E1339" w:rsidP="00995B8E">
      <w:r>
        <w:separator/>
      </w:r>
    </w:p>
  </w:endnote>
  <w:endnote w:type="continuationSeparator" w:id="0">
    <w:p w14:paraId="4A8D1D41" w14:textId="77777777" w:rsidR="002E1339" w:rsidRDefault="002E1339"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585034"/>
      <w:docPartObj>
        <w:docPartGallery w:val="Page Numbers (Bottom of Page)"/>
        <w:docPartUnique/>
      </w:docPartObj>
    </w:sdtPr>
    <w:sdtEndPr/>
    <w:sdtContent>
      <w:sdt>
        <w:sdtPr>
          <w:id w:val="-1769616900"/>
          <w:docPartObj>
            <w:docPartGallery w:val="Page Numbers (Top of Page)"/>
            <w:docPartUnique/>
          </w:docPartObj>
        </w:sdtPr>
        <w:sdtEndPr/>
        <w:sdtContent>
          <w:p w14:paraId="7E9E8FCE" w14:textId="77777777" w:rsidR="002E1339" w:rsidRDefault="002E1339">
            <w:pPr>
              <w:pStyle w:val="Footer"/>
              <w:jc w:val="right"/>
            </w:pPr>
          </w:p>
          <w:p w14:paraId="00FFCCEE" w14:textId="77777777" w:rsidR="002E1339" w:rsidRDefault="002E1339">
            <w:pPr>
              <w:pStyle w:val="Footer"/>
              <w:jc w:val="right"/>
            </w:pPr>
          </w:p>
          <w:p w14:paraId="7059A07F" w14:textId="665987F9" w:rsidR="002E1339" w:rsidRDefault="002E1339">
            <w:pPr>
              <w:pStyle w:val="Footer"/>
              <w:jc w:val="right"/>
            </w:pPr>
            <w:r w:rsidRPr="00FB1262">
              <w:rPr>
                <w:rFonts w:ascii="Arial" w:hAnsi="Arial" w:cs="Arial"/>
                <w:sz w:val="20"/>
                <w:szCs w:val="20"/>
              </w:rPr>
              <w:t xml:space="preserve">Page </w:t>
            </w:r>
            <w:r w:rsidRPr="00FB1262">
              <w:rPr>
                <w:rFonts w:ascii="Arial" w:hAnsi="Arial" w:cs="Arial"/>
                <w:b/>
                <w:bCs/>
                <w:sz w:val="20"/>
                <w:szCs w:val="20"/>
              </w:rPr>
              <w:fldChar w:fldCharType="begin"/>
            </w:r>
            <w:r w:rsidRPr="00FB1262">
              <w:rPr>
                <w:rFonts w:ascii="Arial" w:hAnsi="Arial" w:cs="Arial"/>
                <w:b/>
                <w:bCs/>
                <w:sz w:val="20"/>
                <w:szCs w:val="20"/>
              </w:rPr>
              <w:instrText xml:space="preserve"> PAGE </w:instrText>
            </w:r>
            <w:r w:rsidRPr="00FB1262">
              <w:rPr>
                <w:rFonts w:ascii="Arial" w:hAnsi="Arial" w:cs="Arial"/>
                <w:b/>
                <w:bCs/>
                <w:sz w:val="20"/>
                <w:szCs w:val="20"/>
              </w:rPr>
              <w:fldChar w:fldCharType="separate"/>
            </w:r>
            <w:r w:rsidR="006223AC">
              <w:rPr>
                <w:rFonts w:ascii="Arial" w:hAnsi="Arial" w:cs="Arial"/>
                <w:b/>
                <w:bCs/>
                <w:noProof/>
                <w:sz w:val="20"/>
                <w:szCs w:val="20"/>
              </w:rPr>
              <w:t>10</w:t>
            </w:r>
            <w:r w:rsidRPr="00FB1262">
              <w:rPr>
                <w:rFonts w:ascii="Arial" w:hAnsi="Arial" w:cs="Arial"/>
                <w:b/>
                <w:bCs/>
                <w:sz w:val="20"/>
                <w:szCs w:val="20"/>
              </w:rPr>
              <w:fldChar w:fldCharType="end"/>
            </w:r>
            <w:r w:rsidRPr="00FB1262">
              <w:rPr>
                <w:rFonts w:ascii="Arial" w:hAnsi="Arial" w:cs="Arial"/>
                <w:sz w:val="20"/>
                <w:szCs w:val="20"/>
              </w:rPr>
              <w:t xml:space="preserve"> of </w:t>
            </w:r>
            <w:r w:rsidRPr="00FB1262">
              <w:rPr>
                <w:rFonts w:ascii="Arial" w:hAnsi="Arial" w:cs="Arial"/>
                <w:b/>
                <w:bCs/>
                <w:sz w:val="20"/>
                <w:szCs w:val="20"/>
              </w:rPr>
              <w:fldChar w:fldCharType="begin"/>
            </w:r>
            <w:r w:rsidRPr="00FB1262">
              <w:rPr>
                <w:rFonts w:ascii="Arial" w:hAnsi="Arial" w:cs="Arial"/>
                <w:b/>
                <w:bCs/>
                <w:sz w:val="20"/>
                <w:szCs w:val="20"/>
              </w:rPr>
              <w:instrText xml:space="preserve"> NUMPAGES  </w:instrText>
            </w:r>
            <w:r w:rsidRPr="00FB1262">
              <w:rPr>
                <w:rFonts w:ascii="Arial" w:hAnsi="Arial" w:cs="Arial"/>
                <w:b/>
                <w:bCs/>
                <w:sz w:val="20"/>
                <w:szCs w:val="20"/>
              </w:rPr>
              <w:fldChar w:fldCharType="separate"/>
            </w:r>
            <w:r w:rsidR="006223AC">
              <w:rPr>
                <w:rFonts w:ascii="Arial" w:hAnsi="Arial" w:cs="Arial"/>
                <w:b/>
                <w:bCs/>
                <w:noProof/>
                <w:sz w:val="20"/>
                <w:szCs w:val="20"/>
              </w:rPr>
              <w:t>10</w:t>
            </w:r>
            <w:r w:rsidRPr="00FB1262">
              <w:rPr>
                <w:rFonts w:ascii="Arial" w:hAnsi="Arial" w:cs="Arial"/>
                <w:b/>
                <w:bCs/>
                <w:sz w:val="20"/>
                <w:szCs w:val="20"/>
              </w:rPr>
              <w:fldChar w:fldCharType="end"/>
            </w:r>
          </w:p>
        </w:sdtContent>
      </w:sdt>
    </w:sdtContent>
  </w:sdt>
  <w:p w14:paraId="3061945B" w14:textId="53DA14B7" w:rsidR="002E1339" w:rsidRDefault="002E1339" w:rsidP="00161D89">
    <w:pPr>
      <w:pStyle w:val="Footer"/>
      <w:tabs>
        <w:tab w:val="clear" w:pos="4513"/>
        <w:tab w:val="clear" w:pos="9026"/>
        <w:tab w:val="left" w:pos="420"/>
        <w:tab w:val="left" w:pos="3261"/>
        <w:tab w:val="right" w:pos="10065"/>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771F" w14:textId="77777777" w:rsidR="002E1339" w:rsidRDefault="002E1339" w:rsidP="00995B8E">
      <w:r>
        <w:separator/>
      </w:r>
    </w:p>
  </w:footnote>
  <w:footnote w:type="continuationSeparator" w:id="0">
    <w:p w14:paraId="5E6BD715" w14:textId="77777777" w:rsidR="002E1339" w:rsidRDefault="002E1339"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5068" w14:textId="6CA9CF12" w:rsidR="002E1339" w:rsidRPr="00AF73AD" w:rsidRDefault="002E1339" w:rsidP="00FC0D79">
    <w:pPr>
      <w:pStyle w:val="Headline"/>
      <w:tabs>
        <w:tab w:val="left" w:pos="9615"/>
      </w:tabs>
      <w:rPr>
        <w:rStyle w:val="HeadlineChar"/>
        <w:b/>
        <w:color w:val="41B4E6"/>
        <w:sz w:val="4"/>
        <w:szCs w:val="4"/>
      </w:rPr>
    </w:pPr>
    <w:r w:rsidRPr="00AF73AD">
      <w:rPr>
        <w:rStyle w:val="HeadlineChar"/>
        <w:b/>
        <w:color w:val="41B4E6"/>
        <w:sz w:val="40"/>
        <w:szCs w:val="40"/>
      </w:rPr>
      <w:drawing>
        <wp:anchor distT="0" distB="0" distL="114300" distR="114300" simplePos="0" relativeHeight="251657728" behindDoc="0" locked="0" layoutInCell="1" allowOverlap="1" wp14:anchorId="43B6BC47" wp14:editId="5E892B25">
          <wp:simplePos x="0" y="0"/>
          <wp:positionH relativeFrom="margin">
            <wp:posOffset>5080000</wp:posOffset>
          </wp:positionH>
          <wp:positionV relativeFrom="page">
            <wp:posOffset>381000</wp:posOffset>
          </wp:positionV>
          <wp:extent cx="1847215" cy="55499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554990"/>
                  </a:xfrm>
                  <a:prstGeom prst="rect">
                    <a:avLst/>
                  </a:prstGeom>
                  <a:noFill/>
                </pic:spPr>
              </pic:pic>
            </a:graphicData>
          </a:graphic>
        </wp:anchor>
      </w:drawing>
    </w:r>
    <w:r w:rsidRPr="00AF73AD">
      <w:rPr>
        <w:rStyle w:val="HeadlineChar"/>
        <w:b/>
        <w:color w:val="41B4E6"/>
        <w:sz w:val="40"/>
        <w:szCs w:val="40"/>
      </w:rPr>
      <w:t xml:space="preserve">Extraction of DNA from blood and tissue </w:t>
    </w:r>
    <w:r w:rsidRPr="00AF73AD">
      <w:rPr>
        <w:rStyle w:val="HeadlineChar"/>
        <w:b/>
        <w:color w:val="41B4E6"/>
        <w:sz w:val="40"/>
        <w:szCs w:val="40"/>
      </w:rPr>
      <w:tab/>
    </w:r>
  </w:p>
  <w:p w14:paraId="4C8E4C29" w14:textId="66CC6B63" w:rsidR="002E1339" w:rsidRDefault="002E1339" w:rsidP="004C40F4">
    <w:pPr>
      <w:pStyle w:val="Subheading1"/>
      <w:rPr>
        <w:color w:val="41B4E6"/>
        <w:sz w:val="28"/>
        <w:szCs w:val="28"/>
      </w:rPr>
    </w:pPr>
    <w:r w:rsidRPr="00FB1262">
      <w:rPr>
        <w:color w:val="41B4E6"/>
        <w:sz w:val="28"/>
        <w:szCs w:val="28"/>
      </w:rPr>
      <w:t>Standard Operating Procedure</w:t>
    </w:r>
    <w:r>
      <w:rPr>
        <w:color w:val="41B4E6"/>
        <w:sz w:val="28"/>
        <w:szCs w:val="28"/>
      </w:rPr>
      <w:t xml:space="preserve"> – Template</w:t>
    </w:r>
  </w:p>
  <w:p w14:paraId="015DD419" w14:textId="77777777" w:rsidR="002E1339" w:rsidRPr="00FB1262" w:rsidRDefault="002E1339" w:rsidP="004C40F4">
    <w:pPr>
      <w:pStyle w:val="Subheading1"/>
      <w:rPr>
        <w:color w:val="41B4E6"/>
        <w:sz w:val="8"/>
        <w:szCs w:val="8"/>
      </w:rPr>
    </w:pPr>
  </w:p>
  <w:p w14:paraId="0B39FE86" w14:textId="48C6A8F5" w:rsidR="002E1339" w:rsidRDefault="002E1339" w:rsidP="00541FCC">
    <w:pPr>
      <w:tabs>
        <w:tab w:val="left" w:pos="4020"/>
      </w:tabs>
      <w:spacing w:after="60" w:line="22" w:lineRule="atLeast"/>
      <w:ind w:right="284"/>
      <w:rPr>
        <w:rFonts w:ascii="Arial" w:hAnsi="Arial" w:cs="Arial"/>
        <w:color w:val="41B4E6"/>
        <w:sz w:val="18"/>
        <w:szCs w:val="18"/>
      </w:rPr>
    </w:pPr>
    <w:r w:rsidRPr="00006961">
      <w:rPr>
        <w:noProof/>
        <w:color w:val="00A1DE"/>
        <w:lang w:val="en-AU" w:eastAsia="en-AU"/>
      </w:rPr>
      <mc:AlternateContent>
        <mc:Choice Requires="wps">
          <w:drawing>
            <wp:anchor distT="0" distB="0" distL="114300" distR="114300" simplePos="0" relativeHeight="251656704" behindDoc="0" locked="0" layoutInCell="1" allowOverlap="0" wp14:anchorId="54A405A6" wp14:editId="38948285">
              <wp:simplePos x="0" y="0"/>
              <wp:positionH relativeFrom="column">
                <wp:posOffset>-767715</wp:posOffset>
              </wp:positionH>
              <wp:positionV relativeFrom="page">
                <wp:posOffset>1363980</wp:posOffset>
              </wp:positionV>
              <wp:extent cx="7869555" cy="0"/>
              <wp:effectExtent l="0" t="19050" r="17145"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9555"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75C416"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0.45pt,107.4pt" to="559.2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" o:allowoverlap="f" strokecolor="#41b4e6" strokeweight="2.5pt">
              <w10:wrap anchory="page"/>
            </v:line>
          </w:pict>
        </mc:Fallback>
      </mc:AlternateContent>
    </w:r>
    <w:r>
      <w:rPr>
        <w:rFonts w:ascii="Arial" w:hAnsi="Arial" w:cs="Arial"/>
        <w:color w:val="41B4E6"/>
        <w:sz w:val="18"/>
        <w:szCs w:val="18"/>
      </w:rPr>
      <w:t>NSWHSB</w:t>
    </w:r>
    <w:r w:rsidRPr="003732EB">
      <w:rPr>
        <w:rFonts w:ascii="Arial" w:hAnsi="Arial" w:cs="Arial"/>
        <w:color w:val="41B4E6"/>
        <w:sz w:val="18"/>
        <w:szCs w:val="18"/>
      </w:rPr>
      <w:t>_</w:t>
    </w:r>
    <w:r>
      <w:rPr>
        <w:rFonts w:ascii="Arial" w:hAnsi="Arial" w:cs="Arial"/>
        <w:color w:val="41B4E6"/>
        <w:sz w:val="18"/>
        <w:szCs w:val="18"/>
      </w:rPr>
      <w:t>Cert.Prog_SOP_4.8.0</w:t>
    </w:r>
    <w:r>
      <w:rPr>
        <w:rFonts w:ascii="Arial" w:hAnsi="Arial" w:cs="Arial"/>
        <w:color w:val="41B4E6"/>
        <w:sz w:val="18"/>
        <w:szCs w:val="18"/>
      </w:rPr>
      <w:tab/>
      <w:t xml:space="preserve">Date Approved: </w:t>
    </w:r>
    <w:r w:rsidR="005C6A1E">
      <w:rPr>
        <w:rFonts w:ascii="Arial" w:hAnsi="Arial" w:cs="Arial"/>
        <w:color w:val="41B4E6"/>
        <w:sz w:val="18"/>
        <w:szCs w:val="18"/>
      </w:rPr>
      <w:t>2</w:t>
    </w:r>
    <w:r w:rsidR="00E973A9">
      <w:rPr>
        <w:rFonts w:ascii="Arial" w:hAnsi="Arial" w:cs="Arial"/>
        <w:color w:val="41B4E6"/>
        <w:sz w:val="18"/>
        <w:szCs w:val="18"/>
      </w:rPr>
      <w:t>4</w:t>
    </w:r>
    <w:r w:rsidR="005C6A1E">
      <w:rPr>
        <w:rFonts w:ascii="Arial" w:hAnsi="Arial" w:cs="Arial"/>
        <w:color w:val="41B4E6"/>
        <w:sz w:val="18"/>
        <w:szCs w:val="18"/>
      </w:rPr>
      <w:t>/</w:t>
    </w:r>
    <w:r w:rsidR="00E973A9">
      <w:rPr>
        <w:rFonts w:ascii="Arial" w:hAnsi="Arial" w:cs="Arial"/>
        <w:color w:val="41B4E6"/>
        <w:sz w:val="18"/>
        <w:szCs w:val="18"/>
      </w:rPr>
      <w:t>Jul</w:t>
    </w:r>
    <w:r w:rsidR="005C6A1E">
      <w:rPr>
        <w:rFonts w:ascii="Arial" w:hAnsi="Arial" w:cs="Arial"/>
        <w:color w:val="41B4E6"/>
        <w:sz w:val="18"/>
        <w:szCs w:val="18"/>
      </w:rPr>
      <w:t>/2020</w:t>
    </w:r>
    <w:r w:rsidR="008F3278">
      <w:rPr>
        <w:rFonts w:ascii="Arial" w:hAnsi="Arial" w:cs="Arial"/>
        <w:color w:val="41B4E6"/>
        <w:sz w:val="18"/>
        <w:szCs w:val="18"/>
      </w:rPr>
      <w:t xml:space="preserve"> v1.</w:t>
    </w:r>
    <w:r w:rsidR="00E973A9">
      <w:rPr>
        <w:rFonts w:ascii="Arial" w:hAnsi="Arial" w:cs="Arial"/>
        <w:color w:val="41B4E6"/>
        <w:sz w:val="18"/>
        <w:szCs w:val="18"/>
      </w:rPr>
      <w:t>3</w:t>
    </w:r>
  </w:p>
  <w:p w14:paraId="3E60A48B" w14:textId="77777777" w:rsidR="002E1339" w:rsidRPr="00006961" w:rsidRDefault="002E1339" w:rsidP="00541FCC">
    <w:pPr>
      <w:tabs>
        <w:tab w:val="left" w:pos="4020"/>
      </w:tabs>
      <w:spacing w:after="60" w:line="22" w:lineRule="atLeast"/>
      <w:ind w:righ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94870"/>
    <w:multiLevelType w:val="hybridMultilevel"/>
    <w:tmpl w:val="0400C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23D26"/>
    <w:multiLevelType w:val="hybridMultilevel"/>
    <w:tmpl w:val="F79A51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56443C"/>
    <w:multiLevelType w:val="hybridMultilevel"/>
    <w:tmpl w:val="FA202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3C0A29"/>
    <w:multiLevelType w:val="hybridMultilevel"/>
    <w:tmpl w:val="2D6C08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B025F"/>
    <w:multiLevelType w:val="hybridMultilevel"/>
    <w:tmpl w:val="369ED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873A69"/>
    <w:multiLevelType w:val="hybridMultilevel"/>
    <w:tmpl w:val="07A8F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6769B8"/>
    <w:multiLevelType w:val="hybridMultilevel"/>
    <w:tmpl w:val="416C4E92"/>
    <w:lvl w:ilvl="0" w:tplc="8ED4E4F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85743"/>
    <w:multiLevelType w:val="hybridMultilevel"/>
    <w:tmpl w:val="595CA8B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5BB0382D"/>
    <w:multiLevelType w:val="multilevel"/>
    <w:tmpl w:val="B7B4F0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E86DF8"/>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A01916"/>
    <w:multiLevelType w:val="hybridMultilevel"/>
    <w:tmpl w:val="2C38E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1068B0"/>
    <w:multiLevelType w:val="hybridMultilevel"/>
    <w:tmpl w:val="00C4D980"/>
    <w:lvl w:ilvl="0" w:tplc="FFFFFFFF">
      <w:start w:val="1"/>
      <w:numFmt w:val="bullet"/>
      <w:lvlText w:val=""/>
      <w:lvlJc w:val="left"/>
      <w:pPr>
        <w:tabs>
          <w:tab w:val="num" w:pos="2140"/>
        </w:tabs>
        <w:ind w:left="2140" w:hanging="360"/>
      </w:pPr>
      <w:rPr>
        <w:rFonts w:ascii="Symbol" w:hAnsi="Symbol" w:hint="default"/>
      </w:rPr>
    </w:lvl>
    <w:lvl w:ilvl="1" w:tplc="FFFFFFFF" w:tentative="1">
      <w:start w:val="1"/>
      <w:numFmt w:val="bullet"/>
      <w:lvlText w:val="o"/>
      <w:lvlJc w:val="left"/>
      <w:pPr>
        <w:tabs>
          <w:tab w:val="num" w:pos="2860"/>
        </w:tabs>
        <w:ind w:left="2860" w:hanging="360"/>
      </w:pPr>
      <w:rPr>
        <w:rFonts w:ascii="Courier New" w:hAnsi="Courier New" w:hint="default"/>
      </w:rPr>
    </w:lvl>
    <w:lvl w:ilvl="2" w:tplc="FFFFFFFF" w:tentative="1">
      <w:start w:val="1"/>
      <w:numFmt w:val="bullet"/>
      <w:lvlText w:val=""/>
      <w:lvlJc w:val="left"/>
      <w:pPr>
        <w:tabs>
          <w:tab w:val="num" w:pos="3580"/>
        </w:tabs>
        <w:ind w:left="3580" w:hanging="360"/>
      </w:pPr>
      <w:rPr>
        <w:rFonts w:ascii="Wingdings" w:hAnsi="Wingdings" w:hint="default"/>
      </w:rPr>
    </w:lvl>
    <w:lvl w:ilvl="3" w:tplc="FFFFFFFF" w:tentative="1">
      <w:start w:val="1"/>
      <w:numFmt w:val="bullet"/>
      <w:lvlText w:val=""/>
      <w:lvlJc w:val="left"/>
      <w:pPr>
        <w:tabs>
          <w:tab w:val="num" w:pos="4300"/>
        </w:tabs>
        <w:ind w:left="4300" w:hanging="360"/>
      </w:pPr>
      <w:rPr>
        <w:rFonts w:ascii="Symbol" w:hAnsi="Symbol" w:hint="default"/>
      </w:rPr>
    </w:lvl>
    <w:lvl w:ilvl="4" w:tplc="FFFFFFFF" w:tentative="1">
      <w:start w:val="1"/>
      <w:numFmt w:val="bullet"/>
      <w:lvlText w:val="o"/>
      <w:lvlJc w:val="left"/>
      <w:pPr>
        <w:tabs>
          <w:tab w:val="num" w:pos="5020"/>
        </w:tabs>
        <w:ind w:left="5020" w:hanging="360"/>
      </w:pPr>
      <w:rPr>
        <w:rFonts w:ascii="Courier New" w:hAnsi="Courier New" w:hint="default"/>
      </w:rPr>
    </w:lvl>
    <w:lvl w:ilvl="5" w:tplc="FFFFFFFF" w:tentative="1">
      <w:start w:val="1"/>
      <w:numFmt w:val="bullet"/>
      <w:lvlText w:val=""/>
      <w:lvlJc w:val="left"/>
      <w:pPr>
        <w:tabs>
          <w:tab w:val="num" w:pos="5740"/>
        </w:tabs>
        <w:ind w:left="5740" w:hanging="360"/>
      </w:pPr>
      <w:rPr>
        <w:rFonts w:ascii="Wingdings" w:hAnsi="Wingdings" w:hint="default"/>
      </w:rPr>
    </w:lvl>
    <w:lvl w:ilvl="6" w:tplc="FFFFFFFF" w:tentative="1">
      <w:start w:val="1"/>
      <w:numFmt w:val="bullet"/>
      <w:lvlText w:val=""/>
      <w:lvlJc w:val="left"/>
      <w:pPr>
        <w:tabs>
          <w:tab w:val="num" w:pos="6460"/>
        </w:tabs>
        <w:ind w:left="6460" w:hanging="360"/>
      </w:pPr>
      <w:rPr>
        <w:rFonts w:ascii="Symbol" w:hAnsi="Symbol" w:hint="default"/>
      </w:rPr>
    </w:lvl>
    <w:lvl w:ilvl="7" w:tplc="FFFFFFFF" w:tentative="1">
      <w:start w:val="1"/>
      <w:numFmt w:val="bullet"/>
      <w:lvlText w:val="o"/>
      <w:lvlJc w:val="left"/>
      <w:pPr>
        <w:tabs>
          <w:tab w:val="num" w:pos="7180"/>
        </w:tabs>
        <w:ind w:left="7180" w:hanging="360"/>
      </w:pPr>
      <w:rPr>
        <w:rFonts w:ascii="Courier New" w:hAnsi="Courier New" w:hint="default"/>
      </w:rPr>
    </w:lvl>
    <w:lvl w:ilvl="8" w:tplc="FFFFFFFF" w:tentative="1">
      <w:start w:val="1"/>
      <w:numFmt w:val="bullet"/>
      <w:lvlText w:val=""/>
      <w:lvlJc w:val="left"/>
      <w:pPr>
        <w:tabs>
          <w:tab w:val="num" w:pos="7900"/>
        </w:tabs>
        <w:ind w:left="7900" w:hanging="360"/>
      </w:pPr>
      <w:rPr>
        <w:rFonts w:ascii="Wingdings" w:hAnsi="Wingdings" w:hint="default"/>
      </w:rPr>
    </w:lvl>
  </w:abstractNum>
  <w:abstractNum w:abstractNumId="16" w15:restartNumberingAfterBreak="0">
    <w:nsid w:val="678353C6"/>
    <w:multiLevelType w:val="hybridMultilevel"/>
    <w:tmpl w:val="A6AA3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60207C"/>
    <w:multiLevelType w:val="hybridMultilevel"/>
    <w:tmpl w:val="B9E633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9"/>
  </w:num>
  <w:num w:numId="6">
    <w:abstractNumId w:val="16"/>
  </w:num>
  <w:num w:numId="7">
    <w:abstractNumId w:val="1"/>
  </w:num>
  <w:num w:numId="8">
    <w:abstractNumId w:val="15"/>
  </w:num>
  <w:num w:numId="9">
    <w:abstractNumId w:val="17"/>
  </w:num>
  <w:num w:numId="10">
    <w:abstractNumId w:val="12"/>
  </w:num>
  <w:num w:numId="11">
    <w:abstractNumId w:val="4"/>
  </w:num>
  <w:num w:numId="12">
    <w:abstractNumId w:val="8"/>
  </w:num>
  <w:num w:numId="13">
    <w:abstractNumId w:val="2"/>
  </w:num>
  <w:num w:numId="14">
    <w:abstractNumId w:val="14"/>
  </w:num>
  <w:num w:numId="15">
    <w:abstractNumId w:val="7"/>
  </w:num>
  <w:num w:numId="16">
    <w:abstractNumId w:val="6"/>
  </w:num>
  <w:num w:numId="17">
    <w:abstractNumId w:val="13"/>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0241">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228D"/>
    <w:rsid w:val="00012E3B"/>
    <w:rsid w:val="000151A8"/>
    <w:rsid w:val="0001657A"/>
    <w:rsid w:val="000212AB"/>
    <w:rsid w:val="00022C0C"/>
    <w:rsid w:val="000234FE"/>
    <w:rsid w:val="00024A57"/>
    <w:rsid w:val="00034DC5"/>
    <w:rsid w:val="00043075"/>
    <w:rsid w:val="000443D4"/>
    <w:rsid w:val="00062B26"/>
    <w:rsid w:val="00066CBA"/>
    <w:rsid w:val="00066EF9"/>
    <w:rsid w:val="00067265"/>
    <w:rsid w:val="00070A91"/>
    <w:rsid w:val="00073A8C"/>
    <w:rsid w:val="0007726E"/>
    <w:rsid w:val="00084131"/>
    <w:rsid w:val="00091B55"/>
    <w:rsid w:val="000967FB"/>
    <w:rsid w:val="000A0B12"/>
    <w:rsid w:val="000C0DC1"/>
    <w:rsid w:val="000C343C"/>
    <w:rsid w:val="000C4A7D"/>
    <w:rsid w:val="000D2E51"/>
    <w:rsid w:val="000D3946"/>
    <w:rsid w:val="000D39C1"/>
    <w:rsid w:val="000D3F6A"/>
    <w:rsid w:val="000D5486"/>
    <w:rsid w:val="000D745F"/>
    <w:rsid w:val="000E6920"/>
    <w:rsid w:val="001030E8"/>
    <w:rsid w:val="00104212"/>
    <w:rsid w:val="00106A4F"/>
    <w:rsid w:val="00111FDB"/>
    <w:rsid w:val="00116AF9"/>
    <w:rsid w:val="00120181"/>
    <w:rsid w:val="00120C91"/>
    <w:rsid w:val="00121C02"/>
    <w:rsid w:val="00121D0C"/>
    <w:rsid w:val="0013004E"/>
    <w:rsid w:val="00136B19"/>
    <w:rsid w:val="00137182"/>
    <w:rsid w:val="00142219"/>
    <w:rsid w:val="00142D91"/>
    <w:rsid w:val="00146979"/>
    <w:rsid w:val="00150A7F"/>
    <w:rsid w:val="00151DD9"/>
    <w:rsid w:val="00152F7F"/>
    <w:rsid w:val="00160D24"/>
    <w:rsid w:val="0016116F"/>
    <w:rsid w:val="00161D89"/>
    <w:rsid w:val="001742FC"/>
    <w:rsid w:val="00174AC2"/>
    <w:rsid w:val="00176A10"/>
    <w:rsid w:val="00176B4C"/>
    <w:rsid w:val="00176F08"/>
    <w:rsid w:val="00185300"/>
    <w:rsid w:val="00192D05"/>
    <w:rsid w:val="00193008"/>
    <w:rsid w:val="001932BF"/>
    <w:rsid w:val="00196539"/>
    <w:rsid w:val="001A0847"/>
    <w:rsid w:val="001A35C5"/>
    <w:rsid w:val="001A35F8"/>
    <w:rsid w:val="001C26B9"/>
    <w:rsid w:val="001C39A2"/>
    <w:rsid w:val="001C503C"/>
    <w:rsid w:val="001C515E"/>
    <w:rsid w:val="001D441B"/>
    <w:rsid w:val="001E3613"/>
    <w:rsid w:val="001E416A"/>
    <w:rsid w:val="001F1AFE"/>
    <w:rsid w:val="001F521E"/>
    <w:rsid w:val="001F6CBB"/>
    <w:rsid w:val="00206F27"/>
    <w:rsid w:val="00207B2E"/>
    <w:rsid w:val="0021177D"/>
    <w:rsid w:val="00214888"/>
    <w:rsid w:val="00215A39"/>
    <w:rsid w:val="00224C4D"/>
    <w:rsid w:val="00231BBD"/>
    <w:rsid w:val="0023377E"/>
    <w:rsid w:val="002344E1"/>
    <w:rsid w:val="00240220"/>
    <w:rsid w:val="002447B4"/>
    <w:rsid w:val="00252177"/>
    <w:rsid w:val="00261553"/>
    <w:rsid w:val="002633B8"/>
    <w:rsid w:val="002704CE"/>
    <w:rsid w:val="002743DF"/>
    <w:rsid w:val="0027677E"/>
    <w:rsid w:val="00281A11"/>
    <w:rsid w:val="00287C68"/>
    <w:rsid w:val="002934B0"/>
    <w:rsid w:val="002A1F0C"/>
    <w:rsid w:val="002A2446"/>
    <w:rsid w:val="002A3A07"/>
    <w:rsid w:val="002A72BD"/>
    <w:rsid w:val="002B2516"/>
    <w:rsid w:val="002B54E9"/>
    <w:rsid w:val="002C524C"/>
    <w:rsid w:val="002C6815"/>
    <w:rsid w:val="002D3AC7"/>
    <w:rsid w:val="002D3BED"/>
    <w:rsid w:val="002D45F5"/>
    <w:rsid w:val="002D5581"/>
    <w:rsid w:val="002E1339"/>
    <w:rsid w:val="002F0966"/>
    <w:rsid w:val="002F186E"/>
    <w:rsid w:val="002F6B20"/>
    <w:rsid w:val="00300AB1"/>
    <w:rsid w:val="00301F9F"/>
    <w:rsid w:val="00302D96"/>
    <w:rsid w:val="00303944"/>
    <w:rsid w:val="00306ADE"/>
    <w:rsid w:val="00322606"/>
    <w:rsid w:val="003255D3"/>
    <w:rsid w:val="00326347"/>
    <w:rsid w:val="00326451"/>
    <w:rsid w:val="00333DA6"/>
    <w:rsid w:val="003436BD"/>
    <w:rsid w:val="00344619"/>
    <w:rsid w:val="00346437"/>
    <w:rsid w:val="0035272C"/>
    <w:rsid w:val="003732EB"/>
    <w:rsid w:val="003739B5"/>
    <w:rsid w:val="00373D57"/>
    <w:rsid w:val="00375343"/>
    <w:rsid w:val="00397D7D"/>
    <w:rsid w:val="003A5337"/>
    <w:rsid w:val="003A6315"/>
    <w:rsid w:val="003B0B35"/>
    <w:rsid w:val="003B1283"/>
    <w:rsid w:val="003B467F"/>
    <w:rsid w:val="003B488D"/>
    <w:rsid w:val="003B60F5"/>
    <w:rsid w:val="003C5216"/>
    <w:rsid w:val="003D2F47"/>
    <w:rsid w:val="003D3F3E"/>
    <w:rsid w:val="003E08DD"/>
    <w:rsid w:val="003F14FA"/>
    <w:rsid w:val="003F7B83"/>
    <w:rsid w:val="00401CC8"/>
    <w:rsid w:val="00403FD1"/>
    <w:rsid w:val="004059F7"/>
    <w:rsid w:val="00410CB8"/>
    <w:rsid w:val="00412029"/>
    <w:rsid w:val="0041319B"/>
    <w:rsid w:val="0041493A"/>
    <w:rsid w:val="00423908"/>
    <w:rsid w:val="00425133"/>
    <w:rsid w:val="00426209"/>
    <w:rsid w:val="00436565"/>
    <w:rsid w:val="004435E9"/>
    <w:rsid w:val="004436BB"/>
    <w:rsid w:val="00445616"/>
    <w:rsid w:val="00450CB8"/>
    <w:rsid w:val="0045269E"/>
    <w:rsid w:val="00452FE8"/>
    <w:rsid w:val="00455595"/>
    <w:rsid w:val="00455D04"/>
    <w:rsid w:val="004575A2"/>
    <w:rsid w:val="00460AB1"/>
    <w:rsid w:val="00462F0E"/>
    <w:rsid w:val="00463BB7"/>
    <w:rsid w:val="00464B6D"/>
    <w:rsid w:val="00465266"/>
    <w:rsid w:val="004701BA"/>
    <w:rsid w:val="00471783"/>
    <w:rsid w:val="004753A7"/>
    <w:rsid w:val="00477F97"/>
    <w:rsid w:val="00482466"/>
    <w:rsid w:val="00485377"/>
    <w:rsid w:val="004919F7"/>
    <w:rsid w:val="00491BC7"/>
    <w:rsid w:val="00492364"/>
    <w:rsid w:val="00493238"/>
    <w:rsid w:val="00494970"/>
    <w:rsid w:val="004A09A9"/>
    <w:rsid w:val="004A1EC7"/>
    <w:rsid w:val="004A26DE"/>
    <w:rsid w:val="004A6630"/>
    <w:rsid w:val="004A7631"/>
    <w:rsid w:val="004B1B8F"/>
    <w:rsid w:val="004B283A"/>
    <w:rsid w:val="004B300B"/>
    <w:rsid w:val="004B6F13"/>
    <w:rsid w:val="004B7371"/>
    <w:rsid w:val="004C40F4"/>
    <w:rsid w:val="004C60B8"/>
    <w:rsid w:val="004D625A"/>
    <w:rsid w:val="004D7331"/>
    <w:rsid w:val="004D7924"/>
    <w:rsid w:val="004E22B0"/>
    <w:rsid w:val="004E3A8A"/>
    <w:rsid w:val="004F0CBD"/>
    <w:rsid w:val="004F23D2"/>
    <w:rsid w:val="004F7A05"/>
    <w:rsid w:val="00506473"/>
    <w:rsid w:val="00513011"/>
    <w:rsid w:val="005207BD"/>
    <w:rsid w:val="00540AE0"/>
    <w:rsid w:val="005419D7"/>
    <w:rsid w:val="00541BDF"/>
    <w:rsid w:val="00541FCC"/>
    <w:rsid w:val="005522BB"/>
    <w:rsid w:val="00563EAC"/>
    <w:rsid w:val="00565401"/>
    <w:rsid w:val="00570D3A"/>
    <w:rsid w:val="005812B9"/>
    <w:rsid w:val="00582537"/>
    <w:rsid w:val="00585BA4"/>
    <w:rsid w:val="00591AFB"/>
    <w:rsid w:val="00595D52"/>
    <w:rsid w:val="00596BBC"/>
    <w:rsid w:val="00597C5F"/>
    <w:rsid w:val="005B2328"/>
    <w:rsid w:val="005B4E05"/>
    <w:rsid w:val="005C26FB"/>
    <w:rsid w:val="005C3777"/>
    <w:rsid w:val="005C6A1E"/>
    <w:rsid w:val="005C7055"/>
    <w:rsid w:val="005D4311"/>
    <w:rsid w:val="005D6D89"/>
    <w:rsid w:val="005D7A58"/>
    <w:rsid w:val="005E2EDC"/>
    <w:rsid w:val="005F0DBF"/>
    <w:rsid w:val="005F372A"/>
    <w:rsid w:val="005F48C7"/>
    <w:rsid w:val="005F6005"/>
    <w:rsid w:val="005F7A81"/>
    <w:rsid w:val="006014E8"/>
    <w:rsid w:val="00603A22"/>
    <w:rsid w:val="0060444E"/>
    <w:rsid w:val="00605078"/>
    <w:rsid w:val="006052D1"/>
    <w:rsid w:val="00605EAE"/>
    <w:rsid w:val="00613394"/>
    <w:rsid w:val="00615138"/>
    <w:rsid w:val="00620515"/>
    <w:rsid w:val="00621FB4"/>
    <w:rsid w:val="00622072"/>
    <w:rsid w:val="006223AC"/>
    <w:rsid w:val="00623446"/>
    <w:rsid w:val="0062351B"/>
    <w:rsid w:val="00625C1E"/>
    <w:rsid w:val="006318DA"/>
    <w:rsid w:val="00636B19"/>
    <w:rsid w:val="006440BA"/>
    <w:rsid w:val="00647648"/>
    <w:rsid w:val="006522A4"/>
    <w:rsid w:val="00653858"/>
    <w:rsid w:val="0065586B"/>
    <w:rsid w:val="00661536"/>
    <w:rsid w:val="006675BC"/>
    <w:rsid w:val="006745B9"/>
    <w:rsid w:val="00682CD6"/>
    <w:rsid w:val="00683B86"/>
    <w:rsid w:val="006852EB"/>
    <w:rsid w:val="00686C36"/>
    <w:rsid w:val="006978CD"/>
    <w:rsid w:val="006A0B15"/>
    <w:rsid w:val="006B415A"/>
    <w:rsid w:val="006C7072"/>
    <w:rsid w:val="006C7104"/>
    <w:rsid w:val="006D1E13"/>
    <w:rsid w:val="006D247F"/>
    <w:rsid w:val="006D7B2C"/>
    <w:rsid w:val="006E6731"/>
    <w:rsid w:val="006F04AE"/>
    <w:rsid w:val="006F745A"/>
    <w:rsid w:val="00703E4E"/>
    <w:rsid w:val="00704926"/>
    <w:rsid w:val="007063F8"/>
    <w:rsid w:val="00716BDE"/>
    <w:rsid w:val="0072006C"/>
    <w:rsid w:val="007242AA"/>
    <w:rsid w:val="00724356"/>
    <w:rsid w:val="00727F83"/>
    <w:rsid w:val="007327DC"/>
    <w:rsid w:val="0073523A"/>
    <w:rsid w:val="0074075A"/>
    <w:rsid w:val="00740E81"/>
    <w:rsid w:val="007417DE"/>
    <w:rsid w:val="007452BF"/>
    <w:rsid w:val="00745642"/>
    <w:rsid w:val="007648F4"/>
    <w:rsid w:val="00774824"/>
    <w:rsid w:val="00774D8B"/>
    <w:rsid w:val="00775811"/>
    <w:rsid w:val="00777B13"/>
    <w:rsid w:val="0078328D"/>
    <w:rsid w:val="00783A3F"/>
    <w:rsid w:val="0078488E"/>
    <w:rsid w:val="007870F1"/>
    <w:rsid w:val="0079426F"/>
    <w:rsid w:val="007A5550"/>
    <w:rsid w:val="007B159A"/>
    <w:rsid w:val="007B4391"/>
    <w:rsid w:val="007C261B"/>
    <w:rsid w:val="007C36DE"/>
    <w:rsid w:val="007C656F"/>
    <w:rsid w:val="007D5586"/>
    <w:rsid w:val="007D77F2"/>
    <w:rsid w:val="007D7ADD"/>
    <w:rsid w:val="007E256E"/>
    <w:rsid w:val="007E5334"/>
    <w:rsid w:val="007E5D3E"/>
    <w:rsid w:val="007F2159"/>
    <w:rsid w:val="00802879"/>
    <w:rsid w:val="00806405"/>
    <w:rsid w:val="0081130E"/>
    <w:rsid w:val="008134F3"/>
    <w:rsid w:val="008168C0"/>
    <w:rsid w:val="00816AB5"/>
    <w:rsid w:val="00817042"/>
    <w:rsid w:val="008208E6"/>
    <w:rsid w:val="00823F21"/>
    <w:rsid w:val="00827AC6"/>
    <w:rsid w:val="008308E8"/>
    <w:rsid w:val="00830B31"/>
    <w:rsid w:val="00830DC1"/>
    <w:rsid w:val="0083115E"/>
    <w:rsid w:val="0083127B"/>
    <w:rsid w:val="008315CE"/>
    <w:rsid w:val="00844BBB"/>
    <w:rsid w:val="00846325"/>
    <w:rsid w:val="00846C69"/>
    <w:rsid w:val="00846D5F"/>
    <w:rsid w:val="00851A39"/>
    <w:rsid w:val="00857B53"/>
    <w:rsid w:val="008647E7"/>
    <w:rsid w:val="0086591A"/>
    <w:rsid w:val="008663AB"/>
    <w:rsid w:val="00874C0A"/>
    <w:rsid w:val="00874E2C"/>
    <w:rsid w:val="0088190D"/>
    <w:rsid w:val="00881CFA"/>
    <w:rsid w:val="0088728C"/>
    <w:rsid w:val="0089383E"/>
    <w:rsid w:val="008A2BB4"/>
    <w:rsid w:val="008A57AA"/>
    <w:rsid w:val="008B398A"/>
    <w:rsid w:val="008B4DEF"/>
    <w:rsid w:val="008C3391"/>
    <w:rsid w:val="008C447F"/>
    <w:rsid w:val="008C5A86"/>
    <w:rsid w:val="008C71DC"/>
    <w:rsid w:val="008D3589"/>
    <w:rsid w:val="008D54EF"/>
    <w:rsid w:val="008E3965"/>
    <w:rsid w:val="008F0556"/>
    <w:rsid w:val="008F3278"/>
    <w:rsid w:val="008F5451"/>
    <w:rsid w:val="0090261B"/>
    <w:rsid w:val="00905718"/>
    <w:rsid w:val="00906716"/>
    <w:rsid w:val="00906D9E"/>
    <w:rsid w:val="00917977"/>
    <w:rsid w:val="00917F68"/>
    <w:rsid w:val="009213DC"/>
    <w:rsid w:val="00923870"/>
    <w:rsid w:val="0093511A"/>
    <w:rsid w:val="00935EB4"/>
    <w:rsid w:val="00942570"/>
    <w:rsid w:val="00943A46"/>
    <w:rsid w:val="00951D09"/>
    <w:rsid w:val="00951D34"/>
    <w:rsid w:val="009635DF"/>
    <w:rsid w:val="0097027B"/>
    <w:rsid w:val="00970AFA"/>
    <w:rsid w:val="00970B7F"/>
    <w:rsid w:val="00970C3F"/>
    <w:rsid w:val="009721F8"/>
    <w:rsid w:val="00972E66"/>
    <w:rsid w:val="00990348"/>
    <w:rsid w:val="0099462D"/>
    <w:rsid w:val="00995A7B"/>
    <w:rsid w:val="00995B8E"/>
    <w:rsid w:val="00996ECA"/>
    <w:rsid w:val="009A6B7E"/>
    <w:rsid w:val="009B0BF5"/>
    <w:rsid w:val="009B1C89"/>
    <w:rsid w:val="009B7733"/>
    <w:rsid w:val="009C3657"/>
    <w:rsid w:val="009C3753"/>
    <w:rsid w:val="009C44C8"/>
    <w:rsid w:val="009C4BD4"/>
    <w:rsid w:val="009C5150"/>
    <w:rsid w:val="009D27A6"/>
    <w:rsid w:val="009D7721"/>
    <w:rsid w:val="009D7A73"/>
    <w:rsid w:val="009D7AF3"/>
    <w:rsid w:val="009E5810"/>
    <w:rsid w:val="009E6B26"/>
    <w:rsid w:val="009F4EEC"/>
    <w:rsid w:val="009F52BC"/>
    <w:rsid w:val="00A00E1B"/>
    <w:rsid w:val="00A037EE"/>
    <w:rsid w:val="00A14547"/>
    <w:rsid w:val="00A147B3"/>
    <w:rsid w:val="00A1686A"/>
    <w:rsid w:val="00A17F04"/>
    <w:rsid w:val="00A21419"/>
    <w:rsid w:val="00A239B5"/>
    <w:rsid w:val="00A25466"/>
    <w:rsid w:val="00A309D4"/>
    <w:rsid w:val="00A4140C"/>
    <w:rsid w:val="00A4387A"/>
    <w:rsid w:val="00A439AD"/>
    <w:rsid w:val="00A44F96"/>
    <w:rsid w:val="00A45D6B"/>
    <w:rsid w:val="00A517A6"/>
    <w:rsid w:val="00A53527"/>
    <w:rsid w:val="00A5453C"/>
    <w:rsid w:val="00A55DF4"/>
    <w:rsid w:val="00A61782"/>
    <w:rsid w:val="00A632FE"/>
    <w:rsid w:val="00A654CC"/>
    <w:rsid w:val="00A66970"/>
    <w:rsid w:val="00A771FD"/>
    <w:rsid w:val="00A81368"/>
    <w:rsid w:val="00A851CF"/>
    <w:rsid w:val="00A866EA"/>
    <w:rsid w:val="00A90DB4"/>
    <w:rsid w:val="00A92F47"/>
    <w:rsid w:val="00A94D99"/>
    <w:rsid w:val="00A9554D"/>
    <w:rsid w:val="00A9694D"/>
    <w:rsid w:val="00A96CA1"/>
    <w:rsid w:val="00AC71DD"/>
    <w:rsid w:val="00AD73FB"/>
    <w:rsid w:val="00AE0BF4"/>
    <w:rsid w:val="00AE0F27"/>
    <w:rsid w:val="00AF20E1"/>
    <w:rsid w:val="00AF4B8E"/>
    <w:rsid w:val="00AF57F7"/>
    <w:rsid w:val="00AF5B59"/>
    <w:rsid w:val="00AF73AD"/>
    <w:rsid w:val="00B02004"/>
    <w:rsid w:val="00B04400"/>
    <w:rsid w:val="00B12966"/>
    <w:rsid w:val="00B2623E"/>
    <w:rsid w:val="00B31461"/>
    <w:rsid w:val="00B3186A"/>
    <w:rsid w:val="00B44727"/>
    <w:rsid w:val="00B4559F"/>
    <w:rsid w:val="00B50166"/>
    <w:rsid w:val="00B5679E"/>
    <w:rsid w:val="00B57D39"/>
    <w:rsid w:val="00B66D0A"/>
    <w:rsid w:val="00B715F7"/>
    <w:rsid w:val="00B75724"/>
    <w:rsid w:val="00B863CF"/>
    <w:rsid w:val="00B9227F"/>
    <w:rsid w:val="00B93C4C"/>
    <w:rsid w:val="00BA1522"/>
    <w:rsid w:val="00BA203A"/>
    <w:rsid w:val="00BA610F"/>
    <w:rsid w:val="00BB1102"/>
    <w:rsid w:val="00BB74AC"/>
    <w:rsid w:val="00BB792E"/>
    <w:rsid w:val="00BC191A"/>
    <w:rsid w:val="00BC4843"/>
    <w:rsid w:val="00BC5172"/>
    <w:rsid w:val="00BC5374"/>
    <w:rsid w:val="00BC5492"/>
    <w:rsid w:val="00BC5779"/>
    <w:rsid w:val="00BD4B60"/>
    <w:rsid w:val="00BE1F51"/>
    <w:rsid w:val="00BF13F0"/>
    <w:rsid w:val="00BF3413"/>
    <w:rsid w:val="00BF6CBF"/>
    <w:rsid w:val="00C00457"/>
    <w:rsid w:val="00C06333"/>
    <w:rsid w:val="00C065A6"/>
    <w:rsid w:val="00C17FB5"/>
    <w:rsid w:val="00C20E56"/>
    <w:rsid w:val="00C26A1B"/>
    <w:rsid w:val="00C31352"/>
    <w:rsid w:val="00C31A24"/>
    <w:rsid w:val="00C343C6"/>
    <w:rsid w:val="00C35AA6"/>
    <w:rsid w:val="00C35D48"/>
    <w:rsid w:val="00C360B8"/>
    <w:rsid w:val="00C464F5"/>
    <w:rsid w:val="00C46E8B"/>
    <w:rsid w:val="00C4707F"/>
    <w:rsid w:val="00C47144"/>
    <w:rsid w:val="00C47A62"/>
    <w:rsid w:val="00C50F59"/>
    <w:rsid w:val="00C52596"/>
    <w:rsid w:val="00C54366"/>
    <w:rsid w:val="00C54D61"/>
    <w:rsid w:val="00C55D8A"/>
    <w:rsid w:val="00C55F3E"/>
    <w:rsid w:val="00C67385"/>
    <w:rsid w:val="00C675C7"/>
    <w:rsid w:val="00C75986"/>
    <w:rsid w:val="00C84A18"/>
    <w:rsid w:val="00C85954"/>
    <w:rsid w:val="00C8732E"/>
    <w:rsid w:val="00C92016"/>
    <w:rsid w:val="00CA1DC6"/>
    <w:rsid w:val="00CA7339"/>
    <w:rsid w:val="00CA740F"/>
    <w:rsid w:val="00CB2CBD"/>
    <w:rsid w:val="00CB2DF8"/>
    <w:rsid w:val="00CB4700"/>
    <w:rsid w:val="00CD246C"/>
    <w:rsid w:val="00CD2B54"/>
    <w:rsid w:val="00CD4AF9"/>
    <w:rsid w:val="00CD4D47"/>
    <w:rsid w:val="00CE0900"/>
    <w:rsid w:val="00CE2C2D"/>
    <w:rsid w:val="00CE3E5D"/>
    <w:rsid w:val="00CE4CFE"/>
    <w:rsid w:val="00CF0064"/>
    <w:rsid w:val="00CF2753"/>
    <w:rsid w:val="00CF5616"/>
    <w:rsid w:val="00D006B3"/>
    <w:rsid w:val="00D0201F"/>
    <w:rsid w:val="00D05060"/>
    <w:rsid w:val="00D11BBC"/>
    <w:rsid w:val="00D13C4D"/>
    <w:rsid w:val="00D153A1"/>
    <w:rsid w:val="00D15AFE"/>
    <w:rsid w:val="00D222C4"/>
    <w:rsid w:val="00D22A1D"/>
    <w:rsid w:val="00D23DBC"/>
    <w:rsid w:val="00D23F15"/>
    <w:rsid w:val="00D23FFC"/>
    <w:rsid w:val="00D302E0"/>
    <w:rsid w:val="00D32A5B"/>
    <w:rsid w:val="00D33E02"/>
    <w:rsid w:val="00D349E0"/>
    <w:rsid w:val="00D36FE9"/>
    <w:rsid w:val="00D376E1"/>
    <w:rsid w:val="00D44DF8"/>
    <w:rsid w:val="00D450B1"/>
    <w:rsid w:val="00D602E5"/>
    <w:rsid w:val="00D63627"/>
    <w:rsid w:val="00D64482"/>
    <w:rsid w:val="00D72CF1"/>
    <w:rsid w:val="00D745C7"/>
    <w:rsid w:val="00D746B5"/>
    <w:rsid w:val="00D77AED"/>
    <w:rsid w:val="00D82751"/>
    <w:rsid w:val="00D828E3"/>
    <w:rsid w:val="00D925E9"/>
    <w:rsid w:val="00D9571F"/>
    <w:rsid w:val="00DA43EC"/>
    <w:rsid w:val="00DB4E7F"/>
    <w:rsid w:val="00DB7A44"/>
    <w:rsid w:val="00DC0BA4"/>
    <w:rsid w:val="00DC43D3"/>
    <w:rsid w:val="00DC52E5"/>
    <w:rsid w:val="00DE35B2"/>
    <w:rsid w:val="00DE4F73"/>
    <w:rsid w:val="00DF673F"/>
    <w:rsid w:val="00DF74F8"/>
    <w:rsid w:val="00DF7A02"/>
    <w:rsid w:val="00E02E56"/>
    <w:rsid w:val="00E03245"/>
    <w:rsid w:val="00E038FC"/>
    <w:rsid w:val="00E03FE5"/>
    <w:rsid w:val="00E10495"/>
    <w:rsid w:val="00E10CB7"/>
    <w:rsid w:val="00E12277"/>
    <w:rsid w:val="00E1427C"/>
    <w:rsid w:val="00E15110"/>
    <w:rsid w:val="00E20D79"/>
    <w:rsid w:val="00E212FB"/>
    <w:rsid w:val="00E26955"/>
    <w:rsid w:val="00E3703A"/>
    <w:rsid w:val="00E37645"/>
    <w:rsid w:val="00E428B3"/>
    <w:rsid w:val="00E42B61"/>
    <w:rsid w:val="00E452F8"/>
    <w:rsid w:val="00E46A36"/>
    <w:rsid w:val="00E4773A"/>
    <w:rsid w:val="00E53208"/>
    <w:rsid w:val="00E55E46"/>
    <w:rsid w:val="00E569F9"/>
    <w:rsid w:val="00E602BF"/>
    <w:rsid w:val="00E71510"/>
    <w:rsid w:val="00E723B2"/>
    <w:rsid w:val="00E842A8"/>
    <w:rsid w:val="00E922E3"/>
    <w:rsid w:val="00E973A9"/>
    <w:rsid w:val="00EA0673"/>
    <w:rsid w:val="00EA06AD"/>
    <w:rsid w:val="00EB7A9D"/>
    <w:rsid w:val="00EC7D61"/>
    <w:rsid w:val="00EE0957"/>
    <w:rsid w:val="00EE3B08"/>
    <w:rsid w:val="00EE4977"/>
    <w:rsid w:val="00EF3B59"/>
    <w:rsid w:val="00F0519F"/>
    <w:rsid w:val="00F06BFB"/>
    <w:rsid w:val="00F11E75"/>
    <w:rsid w:val="00F15BE7"/>
    <w:rsid w:val="00F179F8"/>
    <w:rsid w:val="00F34B53"/>
    <w:rsid w:val="00F36264"/>
    <w:rsid w:val="00F44290"/>
    <w:rsid w:val="00F46DC3"/>
    <w:rsid w:val="00F4790B"/>
    <w:rsid w:val="00F563D9"/>
    <w:rsid w:val="00F57715"/>
    <w:rsid w:val="00F5778A"/>
    <w:rsid w:val="00F75A2A"/>
    <w:rsid w:val="00F768BA"/>
    <w:rsid w:val="00F83CE8"/>
    <w:rsid w:val="00F94954"/>
    <w:rsid w:val="00FA0096"/>
    <w:rsid w:val="00FA024B"/>
    <w:rsid w:val="00FA242C"/>
    <w:rsid w:val="00FA662F"/>
    <w:rsid w:val="00FA7B1F"/>
    <w:rsid w:val="00FA7F3A"/>
    <w:rsid w:val="00FB1262"/>
    <w:rsid w:val="00FB3699"/>
    <w:rsid w:val="00FB4F35"/>
    <w:rsid w:val="00FC0D79"/>
    <w:rsid w:val="00FC1394"/>
    <w:rsid w:val="00FD16EC"/>
    <w:rsid w:val="00FE0F77"/>
    <w:rsid w:val="00FE1FAE"/>
    <w:rsid w:val="00FE6E33"/>
    <w:rsid w:val="00FF3218"/>
    <w:rsid w:val="00FF60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a71530,#c60c30"/>
    </o:shapedefaults>
    <o:shapelayout v:ext="edit">
      <o:idmap v:ext="edit" data="1"/>
    </o:shapelayout>
  </w:shapeDefaults>
  <w:decimalSymbol w:val="."/>
  <w:listSeparator w:val=","/>
  <w14:docId w14:val="52C7F61E"/>
  <w15:docId w15:val="{D4FBC619-BFE6-4017-9A93-2E8F5262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qFormat="1"/>
    <w:lsdException w:name="heading 2" w:locked="0"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qFormat/>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ink w:val="Heading2Char"/>
    <w:qFormat/>
    <w:locked/>
    <w:rsid w:val="0016116F"/>
    <w:pPr>
      <w:outlineLvl w:val="1"/>
    </w:pPr>
    <w:rPr>
      <w:rFonts w:cs="Arial"/>
      <w:bCs w:val="0"/>
      <w:color w:val="081C5A"/>
      <w:sz w:val="40"/>
      <w:szCs w:val="70"/>
      <w:lang w:val="en-AU"/>
    </w:rPr>
  </w:style>
  <w:style w:type="paragraph" w:styleId="Heading3">
    <w:name w:val="heading 3"/>
    <w:basedOn w:val="Heading2"/>
    <w:next w:val="Normal"/>
    <w:link w:val="Heading3Char"/>
    <w:autoRedefine/>
    <w:semiHidden/>
    <w:unhideWhenUsed/>
    <w:qFormat/>
    <w:locked/>
    <w:rsid w:val="007B159A"/>
    <w:pPr>
      <w:tabs>
        <w:tab w:val="num" w:pos="851"/>
      </w:tabs>
      <w:spacing w:before="0" w:after="0" w:line="276" w:lineRule="auto"/>
      <w:jc w:val="left"/>
      <w:outlineLvl w:val="2"/>
    </w:pPr>
    <w:rPr>
      <w:rFonts w:asciiTheme="minorHAnsi" w:eastAsiaTheme="minorHAnsi" w:hAnsiTheme="minorHAnsi"/>
      <w:bCs/>
      <w:iCs/>
      <w:color w:val="auto"/>
      <w:sz w:val="20"/>
      <w:szCs w:val="26"/>
      <w:u w:val="single"/>
      <w:lang w:val="en-US"/>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locked/>
    <w:rsid w:val="0032260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uiPriority w:val="99"/>
    <w:locked/>
    <w:rsid w:val="005F372A"/>
    <w:rPr>
      <w:color w:val="0000FF"/>
      <w:u w:val="single"/>
    </w:rPr>
  </w:style>
  <w:style w:type="paragraph" w:styleId="ListBullet">
    <w:name w:val="List Bullet"/>
    <w:basedOn w:val="Normal"/>
    <w:locked/>
    <w:rsid w:val="005F372A"/>
    <w:pPr>
      <w:numPr>
        <w:numId w:val="1"/>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uiPriority w:val="20"/>
    <w:qFormat/>
    <w:locked/>
    <w:rsid w:val="0016116F"/>
    <w:rPr>
      <w:i/>
      <w:iCs/>
    </w:rPr>
  </w:style>
  <w:style w:type="character" w:customStyle="1" w:styleId="moh-rtestyle-normal-1">
    <w:name w:val="moh-rtestyle-normal-1"/>
    <w:locked/>
    <w:rsid w:val="00E212FB"/>
  </w:style>
  <w:style w:type="paragraph" w:styleId="Header">
    <w:name w:val="header"/>
    <w:basedOn w:val="Normal"/>
    <w:link w:val="HeaderChar"/>
    <w:qFormat/>
    <w:locked/>
    <w:rsid w:val="00995B8E"/>
    <w:pPr>
      <w:tabs>
        <w:tab w:val="center" w:pos="4513"/>
        <w:tab w:val="right" w:pos="9026"/>
      </w:tabs>
    </w:pPr>
  </w:style>
  <w:style w:type="character" w:customStyle="1" w:styleId="HeaderChar">
    <w:name w:val="Header Char"/>
    <w:link w:val="Header"/>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qFormat/>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2"/>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34"/>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paragraph" w:customStyle="1" w:styleId="Default">
    <w:name w:val="Default"/>
    <w:rsid w:val="00E26955"/>
    <w:pPr>
      <w:autoSpaceDE w:val="0"/>
      <w:autoSpaceDN w:val="0"/>
      <w:adjustRightInd w:val="0"/>
    </w:pPr>
    <w:rPr>
      <w:rFonts w:ascii="Arial" w:hAnsi="Arial" w:cs="Arial"/>
      <w:color w:val="000000"/>
      <w:sz w:val="24"/>
      <w:szCs w:val="24"/>
      <w:lang w:val="en-CA" w:eastAsia="en-CA"/>
    </w:rPr>
  </w:style>
  <w:style w:type="paragraph" w:styleId="NoSpacing">
    <w:name w:val="No Spacing"/>
    <w:uiPriority w:val="1"/>
    <w:qFormat/>
    <w:locked/>
    <w:rsid w:val="00E26955"/>
    <w:rPr>
      <w:sz w:val="24"/>
      <w:lang w:val="en-US" w:eastAsia="en-US"/>
    </w:rPr>
  </w:style>
  <w:style w:type="paragraph" w:customStyle="1" w:styleId="TableHeading2">
    <w:name w:val="Table Heading 2"/>
    <w:basedOn w:val="Normal"/>
    <w:qFormat/>
    <w:rsid w:val="00E26955"/>
    <w:pPr>
      <w:overflowPunct w:val="0"/>
      <w:autoSpaceDE w:val="0"/>
      <w:autoSpaceDN w:val="0"/>
      <w:adjustRightInd w:val="0"/>
      <w:spacing w:after="200" w:line="276" w:lineRule="auto"/>
      <w:textAlignment w:val="baseline"/>
    </w:pPr>
    <w:rPr>
      <w:rFonts w:ascii="Cambria" w:eastAsia="Cambria" w:hAnsi="Cambria" w:cs="Arial"/>
      <w:b/>
      <w:bCs/>
      <w:sz w:val="22"/>
      <w:szCs w:val="20"/>
    </w:rPr>
  </w:style>
  <w:style w:type="paragraph" w:customStyle="1" w:styleId="NormalSpaces">
    <w:name w:val="Normal Spaces"/>
    <w:basedOn w:val="Normal"/>
    <w:autoRedefine/>
    <w:qFormat/>
    <w:rsid w:val="00E26955"/>
    <w:pPr>
      <w:spacing w:after="200" w:line="276" w:lineRule="auto"/>
    </w:pPr>
    <w:rPr>
      <w:rFonts w:ascii="Calibri" w:eastAsia="Cambria" w:hAnsi="Calibri" w:cs="Arial"/>
      <w:sz w:val="22"/>
      <w:szCs w:val="22"/>
      <w:lang w:val="en-CA"/>
    </w:rPr>
  </w:style>
  <w:style w:type="character" w:customStyle="1" w:styleId="bodytext10">
    <w:name w:val="bodytext1"/>
    <w:autoRedefine/>
    <w:qFormat/>
    <w:rsid w:val="00A632FE"/>
    <w:rPr>
      <w:rFonts w:ascii="Arial" w:hAnsi="Arial" w:cs="Arial" w:hint="default"/>
      <w:b w:val="0"/>
      <w:bCs w:val="0"/>
      <w:i w:val="0"/>
      <w:iCs w:val="0"/>
      <w:color w:val="000000"/>
      <w:sz w:val="20"/>
      <w:szCs w:val="20"/>
      <w:lang w:val="en-US"/>
    </w:rPr>
  </w:style>
  <w:style w:type="character" w:customStyle="1" w:styleId="Heading3Char">
    <w:name w:val="Heading 3 Char"/>
    <w:basedOn w:val="DefaultParagraphFont"/>
    <w:link w:val="Heading3"/>
    <w:semiHidden/>
    <w:rsid w:val="007B159A"/>
    <w:rPr>
      <w:rFonts w:asciiTheme="minorHAnsi" w:eastAsiaTheme="minorHAnsi" w:hAnsiTheme="minorHAnsi" w:cs="Arial"/>
      <w:bCs/>
      <w:iCs/>
      <w:kern w:val="32"/>
      <w:szCs w:val="26"/>
      <w:u w:val="single"/>
      <w:lang w:val="en-US" w:eastAsia="en-US"/>
    </w:rPr>
  </w:style>
  <w:style w:type="character" w:customStyle="1" w:styleId="Heading2Char">
    <w:name w:val="Heading 2 Char"/>
    <w:aliases w:val="Headine 1 Char"/>
    <w:basedOn w:val="DefaultParagraphFont"/>
    <w:link w:val="Heading2"/>
    <w:rsid w:val="007B159A"/>
    <w:rPr>
      <w:rFonts w:ascii="Arial" w:hAnsi="Arial" w:cs="Arial"/>
      <w:color w:val="081C5A"/>
      <w:kern w:val="32"/>
      <w:sz w:val="40"/>
      <w:szCs w:val="70"/>
      <w:lang w:eastAsia="en-US"/>
    </w:rPr>
  </w:style>
  <w:style w:type="paragraph" w:customStyle="1" w:styleId="Normal2">
    <w:name w:val="Normal 2"/>
    <w:basedOn w:val="Normal"/>
    <w:qFormat/>
    <w:rsid w:val="007B159A"/>
    <w:pPr>
      <w:tabs>
        <w:tab w:val="left" w:pos="567"/>
      </w:tabs>
      <w:spacing w:after="240" w:line="276" w:lineRule="auto"/>
    </w:pPr>
    <w:rPr>
      <w:rFonts w:asciiTheme="minorHAnsi" w:eastAsiaTheme="minorHAnsi" w:hAnsiTheme="minorHAnsi" w:cstheme="minorBidi"/>
      <w:sz w:val="22"/>
      <w:szCs w:val="22"/>
      <w:lang w:val="en-AU"/>
    </w:rPr>
  </w:style>
  <w:style w:type="paragraph" w:customStyle="1" w:styleId="Pa44">
    <w:name w:val="Pa44"/>
    <w:basedOn w:val="Default"/>
    <w:next w:val="Default"/>
    <w:uiPriority w:val="99"/>
    <w:rsid w:val="00E12277"/>
    <w:pPr>
      <w:spacing w:line="101" w:lineRule="atLeast"/>
    </w:pPr>
    <w:rPr>
      <w:rFonts w:ascii="HelveticaNeueLT Pro 65 Md" w:hAnsi="HelveticaNeueLT Pro 65 Md" w:cs="Times New Roman"/>
      <w:color w:val="auto"/>
      <w:lang w:val="en-AU" w:eastAsia="en-AU"/>
    </w:rPr>
  </w:style>
  <w:style w:type="paragraph" w:customStyle="1" w:styleId="Pa46">
    <w:name w:val="Pa46"/>
    <w:basedOn w:val="Default"/>
    <w:next w:val="Default"/>
    <w:uiPriority w:val="99"/>
    <w:rsid w:val="00E12277"/>
    <w:pPr>
      <w:spacing w:line="101" w:lineRule="atLeast"/>
    </w:pPr>
    <w:rPr>
      <w:rFonts w:ascii="HelveticaNeueLT Pro 65 Md" w:hAnsi="HelveticaNeueLT Pro 65 Md" w:cs="Times New Roman"/>
      <w:color w:val="auto"/>
      <w:lang w:val="en-AU" w:eastAsia="en-AU"/>
    </w:rPr>
  </w:style>
  <w:style w:type="character" w:customStyle="1" w:styleId="tgc">
    <w:name w:val="_tgc"/>
    <w:basedOn w:val="DefaultParagraphFont"/>
    <w:rsid w:val="004C60B8"/>
  </w:style>
  <w:style w:type="character" w:customStyle="1" w:styleId="st1">
    <w:name w:val="st1"/>
    <w:basedOn w:val="DefaultParagraphFont"/>
    <w:rsid w:val="00B5679E"/>
  </w:style>
  <w:style w:type="character" w:customStyle="1" w:styleId="apple-converted-space">
    <w:name w:val="apple-converted-space"/>
    <w:rsid w:val="00A9554D"/>
  </w:style>
  <w:style w:type="paragraph" w:styleId="EndnoteText">
    <w:name w:val="endnote text"/>
    <w:basedOn w:val="Normal"/>
    <w:link w:val="EndnoteTextChar"/>
    <w:locked/>
    <w:rsid w:val="00C47144"/>
    <w:rPr>
      <w:sz w:val="20"/>
      <w:szCs w:val="20"/>
    </w:rPr>
  </w:style>
  <w:style w:type="character" w:customStyle="1" w:styleId="EndnoteTextChar">
    <w:name w:val="Endnote Text Char"/>
    <w:basedOn w:val="DefaultParagraphFont"/>
    <w:link w:val="EndnoteText"/>
    <w:rsid w:val="00C47144"/>
    <w:rPr>
      <w:lang w:val="en-US" w:eastAsia="en-US"/>
    </w:rPr>
  </w:style>
  <w:style w:type="character" w:styleId="EndnoteReference">
    <w:name w:val="endnote reference"/>
    <w:basedOn w:val="DefaultParagraphFont"/>
    <w:locked/>
    <w:rsid w:val="00C47144"/>
    <w:rPr>
      <w:vertAlign w:val="superscript"/>
    </w:rPr>
  </w:style>
  <w:style w:type="character" w:customStyle="1" w:styleId="Heading7Char">
    <w:name w:val="Heading 7 Char"/>
    <w:basedOn w:val="DefaultParagraphFont"/>
    <w:link w:val="Heading7"/>
    <w:semiHidden/>
    <w:rsid w:val="00322606"/>
    <w:rPr>
      <w:rFonts w:asciiTheme="majorHAnsi" w:eastAsiaTheme="majorEastAsia" w:hAnsiTheme="majorHAnsi" w:cstheme="majorBidi"/>
      <w:i/>
      <w:iCs/>
      <w:color w:val="404040" w:themeColor="text1" w:themeTint="BF"/>
      <w:sz w:val="24"/>
      <w:szCs w:val="24"/>
      <w:lang w:val="en-US" w:eastAsia="en-US"/>
    </w:rPr>
  </w:style>
  <w:style w:type="paragraph" w:styleId="NormalWeb">
    <w:name w:val="Normal (Web)"/>
    <w:basedOn w:val="Normal"/>
    <w:locked/>
    <w:rsid w:val="00322606"/>
    <w:pPr>
      <w:spacing w:before="100" w:beforeAutospacing="1" w:after="100" w:afterAutospacing="1" w:line="276" w:lineRule="auto"/>
    </w:pPr>
    <w:rPr>
      <w:rFonts w:asciiTheme="minorHAnsi" w:eastAsiaTheme="minorHAnsi" w:hAnsiTheme="minorHAnsi" w:cs="Arial"/>
      <w:color w:val="1D70BA"/>
      <w:sz w:val="20"/>
      <w:szCs w:val="20"/>
    </w:rPr>
  </w:style>
  <w:style w:type="character" w:styleId="FollowedHyperlink">
    <w:name w:val="FollowedHyperlink"/>
    <w:basedOn w:val="DefaultParagraphFont"/>
    <w:locked/>
    <w:rsid w:val="00121D0C"/>
    <w:rPr>
      <w:color w:val="800080" w:themeColor="followedHyperlink"/>
      <w:u w:val="single"/>
    </w:rPr>
  </w:style>
  <w:style w:type="paragraph" w:styleId="Revision">
    <w:name w:val="Revision"/>
    <w:hidden/>
    <w:uiPriority w:val="99"/>
    <w:semiHidden/>
    <w:rsid w:val="00D020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1603">
      <w:bodyDiv w:val="1"/>
      <w:marLeft w:val="0"/>
      <w:marRight w:val="0"/>
      <w:marTop w:val="0"/>
      <w:marBottom w:val="0"/>
      <w:divBdr>
        <w:top w:val="none" w:sz="0" w:space="0" w:color="auto"/>
        <w:left w:val="none" w:sz="0" w:space="0" w:color="auto"/>
        <w:bottom w:val="none" w:sz="0" w:space="0" w:color="auto"/>
        <w:right w:val="none" w:sz="0" w:space="0" w:color="auto"/>
      </w:divBdr>
    </w:div>
    <w:div w:id="37050500">
      <w:bodyDiv w:val="1"/>
      <w:marLeft w:val="0"/>
      <w:marRight w:val="0"/>
      <w:marTop w:val="0"/>
      <w:marBottom w:val="0"/>
      <w:divBdr>
        <w:top w:val="none" w:sz="0" w:space="0" w:color="auto"/>
        <w:left w:val="none" w:sz="0" w:space="0" w:color="auto"/>
        <w:bottom w:val="none" w:sz="0" w:space="0" w:color="auto"/>
        <w:right w:val="none" w:sz="0" w:space="0" w:color="auto"/>
      </w:divBdr>
    </w:div>
    <w:div w:id="134567454">
      <w:bodyDiv w:val="1"/>
      <w:marLeft w:val="0"/>
      <w:marRight w:val="0"/>
      <w:marTop w:val="0"/>
      <w:marBottom w:val="0"/>
      <w:divBdr>
        <w:top w:val="none" w:sz="0" w:space="0" w:color="auto"/>
        <w:left w:val="none" w:sz="0" w:space="0" w:color="auto"/>
        <w:bottom w:val="none" w:sz="0" w:space="0" w:color="auto"/>
        <w:right w:val="none" w:sz="0" w:space="0" w:color="auto"/>
      </w:divBdr>
      <w:divsChild>
        <w:div w:id="1281260439">
          <w:marLeft w:val="0"/>
          <w:marRight w:val="0"/>
          <w:marTop w:val="0"/>
          <w:marBottom w:val="166"/>
          <w:divBdr>
            <w:top w:val="none" w:sz="0" w:space="0" w:color="auto"/>
            <w:left w:val="none" w:sz="0" w:space="0" w:color="auto"/>
            <w:bottom w:val="none" w:sz="0" w:space="0" w:color="auto"/>
            <w:right w:val="none" w:sz="0" w:space="0" w:color="auto"/>
          </w:divBdr>
          <w:divsChild>
            <w:div w:id="802694665">
              <w:marLeft w:val="0"/>
              <w:marRight w:val="0"/>
              <w:marTop w:val="0"/>
              <w:marBottom w:val="0"/>
              <w:divBdr>
                <w:top w:val="none" w:sz="0" w:space="0" w:color="auto"/>
                <w:left w:val="none" w:sz="0" w:space="0" w:color="auto"/>
                <w:bottom w:val="none" w:sz="0" w:space="0" w:color="auto"/>
                <w:right w:val="none" w:sz="0" w:space="0" w:color="auto"/>
              </w:divBdr>
              <w:divsChild>
                <w:div w:id="791631844">
                  <w:marLeft w:val="0"/>
                  <w:marRight w:val="0"/>
                  <w:marTop w:val="0"/>
                  <w:marBottom w:val="0"/>
                  <w:divBdr>
                    <w:top w:val="none" w:sz="0" w:space="0" w:color="auto"/>
                    <w:left w:val="none" w:sz="0" w:space="0" w:color="auto"/>
                    <w:bottom w:val="none" w:sz="0" w:space="0" w:color="auto"/>
                    <w:right w:val="none" w:sz="0" w:space="0" w:color="auto"/>
                  </w:divBdr>
                  <w:divsChild>
                    <w:div w:id="321932304">
                      <w:marLeft w:val="0"/>
                      <w:marRight w:val="0"/>
                      <w:marTop w:val="0"/>
                      <w:marBottom w:val="0"/>
                      <w:divBdr>
                        <w:top w:val="none" w:sz="0" w:space="0" w:color="auto"/>
                        <w:left w:val="none" w:sz="0" w:space="0" w:color="auto"/>
                        <w:bottom w:val="none" w:sz="0" w:space="0" w:color="auto"/>
                        <w:right w:val="none" w:sz="0" w:space="0" w:color="auto"/>
                      </w:divBdr>
                      <w:divsChild>
                        <w:div w:id="1507012231">
                          <w:marLeft w:val="0"/>
                          <w:marRight w:val="0"/>
                          <w:marTop w:val="0"/>
                          <w:marBottom w:val="0"/>
                          <w:divBdr>
                            <w:top w:val="none" w:sz="0" w:space="0" w:color="auto"/>
                            <w:left w:val="none" w:sz="0" w:space="0" w:color="auto"/>
                            <w:bottom w:val="none" w:sz="0" w:space="0" w:color="auto"/>
                            <w:right w:val="none" w:sz="0" w:space="0" w:color="auto"/>
                          </w:divBdr>
                        </w:div>
                        <w:div w:id="20194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4292">
                  <w:marLeft w:val="0"/>
                  <w:marRight w:val="0"/>
                  <w:marTop w:val="0"/>
                  <w:marBottom w:val="0"/>
                  <w:divBdr>
                    <w:top w:val="none" w:sz="0" w:space="0" w:color="auto"/>
                    <w:left w:val="none" w:sz="0" w:space="0" w:color="auto"/>
                    <w:bottom w:val="none" w:sz="0" w:space="0" w:color="auto"/>
                    <w:right w:val="none" w:sz="0" w:space="0" w:color="auto"/>
                  </w:divBdr>
                  <w:divsChild>
                    <w:div w:id="1744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931">
          <w:marLeft w:val="0"/>
          <w:marRight w:val="0"/>
          <w:marTop w:val="166"/>
          <w:marBottom w:val="166"/>
          <w:divBdr>
            <w:top w:val="none" w:sz="0" w:space="0" w:color="auto"/>
            <w:left w:val="none" w:sz="0" w:space="0" w:color="auto"/>
            <w:bottom w:val="none" w:sz="0" w:space="0" w:color="auto"/>
            <w:right w:val="none" w:sz="0" w:space="0" w:color="auto"/>
          </w:divBdr>
          <w:divsChild>
            <w:div w:id="18840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522">
      <w:bodyDiv w:val="1"/>
      <w:marLeft w:val="0"/>
      <w:marRight w:val="0"/>
      <w:marTop w:val="0"/>
      <w:marBottom w:val="0"/>
      <w:divBdr>
        <w:top w:val="none" w:sz="0" w:space="0" w:color="auto"/>
        <w:left w:val="none" w:sz="0" w:space="0" w:color="auto"/>
        <w:bottom w:val="none" w:sz="0" w:space="0" w:color="auto"/>
        <w:right w:val="none" w:sz="0" w:space="0" w:color="auto"/>
      </w:divBdr>
      <w:divsChild>
        <w:div w:id="1516336426">
          <w:marLeft w:val="0"/>
          <w:marRight w:val="0"/>
          <w:marTop w:val="0"/>
          <w:marBottom w:val="166"/>
          <w:divBdr>
            <w:top w:val="none" w:sz="0" w:space="0" w:color="auto"/>
            <w:left w:val="none" w:sz="0" w:space="0" w:color="auto"/>
            <w:bottom w:val="none" w:sz="0" w:space="0" w:color="auto"/>
            <w:right w:val="none" w:sz="0" w:space="0" w:color="auto"/>
          </w:divBdr>
          <w:divsChild>
            <w:div w:id="912159924">
              <w:marLeft w:val="0"/>
              <w:marRight w:val="0"/>
              <w:marTop w:val="0"/>
              <w:marBottom w:val="0"/>
              <w:divBdr>
                <w:top w:val="none" w:sz="0" w:space="0" w:color="auto"/>
                <w:left w:val="none" w:sz="0" w:space="0" w:color="auto"/>
                <w:bottom w:val="none" w:sz="0" w:space="0" w:color="auto"/>
                <w:right w:val="none" w:sz="0" w:space="0" w:color="auto"/>
              </w:divBdr>
              <w:divsChild>
                <w:div w:id="1472557239">
                  <w:marLeft w:val="0"/>
                  <w:marRight w:val="0"/>
                  <w:marTop w:val="0"/>
                  <w:marBottom w:val="0"/>
                  <w:divBdr>
                    <w:top w:val="none" w:sz="0" w:space="0" w:color="auto"/>
                    <w:left w:val="none" w:sz="0" w:space="0" w:color="auto"/>
                    <w:bottom w:val="none" w:sz="0" w:space="0" w:color="auto"/>
                    <w:right w:val="none" w:sz="0" w:space="0" w:color="auto"/>
                  </w:divBdr>
                  <w:divsChild>
                    <w:div w:id="1295598005">
                      <w:marLeft w:val="0"/>
                      <w:marRight w:val="0"/>
                      <w:marTop w:val="0"/>
                      <w:marBottom w:val="0"/>
                      <w:divBdr>
                        <w:top w:val="none" w:sz="0" w:space="0" w:color="auto"/>
                        <w:left w:val="none" w:sz="0" w:space="0" w:color="auto"/>
                        <w:bottom w:val="none" w:sz="0" w:space="0" w:color="auto"/>
                        <w:right w:val="none" w:sz="0" w:space="0" w:color="auto"/>
                      </w:divBdr>
                      <w:divsChild>
                        <w:div w:id="1372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3474">
                  <w:marLeft w:val="0"/>
                  <w:marRight w:val="0"/>
                  <w:marTop w:val="0"/>
                  <w:marBottom w:val="0"/>
                  <w:divBdr>
                    <w:top w:val="none" w:sz="0" w:space="0" w:color="auto"/>
                    <w:left w:val="none" w:sz="0" w:space="0" w:color="auto"/>
                    <w:bottom w:val="none" w:sz="0" w:space="0" w:color="auto"/>
                    <w:right w:val="none" w:sz="0" w:space="0" w:color="auto"/>
                  </w:divBdr>
                  <w:divsChild>
                    <w:div w:id="13389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2797">
          <w:marLeft w:val="0"/>
          <w:marRight w:val="0"/>
          <w:marTop w:val="166"/>
          <w:marBottom w:val="166"/>
          <w:divBdr>
            <w:top w:val="none" w:sz="0" w:space="0" w:color="auto"/>
            <w:left w:val="none" w:sz="0" w:space="0" w:color="auto"/>
            <w:bottom w:val="none" w:sz="0" w:space="0" w:color="auto"/>
            <w:right w:val="none" w:sz="0" w:space="0" w:color="auto"/>
          </w:divBdr>
          <w:divsChild>
            <w:div w:id="19919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171">
      <w:bodyDiv w:val="1"/>
      <w:marLeft w:val="0"/>
      <w:marRight w:val="0"/>
      <w:marTop w:val="0"/>
      <w:marBottom w:val="0"/>
      <w:divBdr>
        <w:top w:val="none" w:sz="0" w:space="0" w:color="auto"/>
        <w:left w:val="none" w:sz="0" w:space="0" w:color="auto"/>
        <w:bottom w:val="none" w:sz="0" w:space="0" w:color="auto"/>
        <w:right w:val="none" w:sz="0" w:space="0" w:color="auto"/>
      </w:divBdr>
    </w:div>
    <w:div w:id="275137998">
      <w:bodyDiv w:val="1"/>
      <w:marLeft w:val="0"/>
      <w:marRight w:val="0"/>
      <w:marTop w:val="0"/>
      <w:marBottom w:val="0"/>
      <w:divBdr>
        <w:top w:val="none" w:sz="0" w:space="0" w:color="auto"/>
        <w:left w:val="none" w:sz="0" w:space="0" w:color="auto"/>
        <w:bottom w:val="none" w:sz="0" w:space="0" w:color="auto"/>
        <w:right w:val="none" w:sz="0" w:space="0" w:color="auto"/>
      </w:divBdr>
      <w:divsChild>
        <w:div w:id="2064525612">
          <w:marLeft w:val="45"/>
          <w:marRight w:val="0"/>
          <w:marTop w:val="150"/>
          <w:marBottom w:val="0"/>
          <w:divBdr>
            <w:top w:val="none" w:sz="0" w:space="0" w:color="auto"/>
            <w:left w:val="none" w:sz="0" w:space="0" w:color="auto"/>
            <w:bottom w:val="none" w:sz="0" w:space="0" w:color="auto"/>
            <w:right w:val="none" w:sz="0" w:space="0" w:color="auto"/>
          </w:divBdr>
        </w:div>
      </w:divsChild>
    </w:div>
    <w:div w:id="276184226">
      <w:bodyDiv w:val="1"/>
      <w:marLeft w:val="0"/>
      <w:marRight w:val="0"/>
      <w:marTop w:val="0"/>
      <w:marBottom w:val="0"/>
      <w:divBdr>
        <w:top w:val="none" w:sz="0" w:space="0" w:color="auto"/>
        <w:left w:val="none" w:sz="0" w:space="0" w:color="auto"/>
        <w:bottom w:val="none" w:sz="0" w:space="0" w:color="auto"/>
        <w:right w:val="none" w:sz="0" w:space="0" w:color="auto"/>
      </w:divBdr>
    </w:div>
    <w:div w:id="392239970">
      <w:bodyDiv w:val="1"/>
      <w:marLeft w:val="0"/>
      <w:marRight w:val="0"/>
      <w:marTop w:val="0"/>
      <w:marBottom w:val="0"/>
      <w:divBdr>
        <w:top w:val="none" w:sz="0" w:space="0" w:color="auto"/>
        <w:left w:val="none" w:sz="0" w:space="0" w:color="auto"/>
        <w:bottom w:val="none" w:sz="0" w:space="0" w:color="auto"/>
        <w:right w:val="none" w:sz="0" w:space="0" w:color="auto"/>
      </w:divBdr>
    </w:div>
    <w:div w:id="401219498">
      <w:bodyDiv w:val="1"/>
      <w:marLeft w:val="0"/>
      <w:marRight w:val="0"/>
      <w:marTop w:val="0"/>
      <w:marBottom w:val="0"/>
      <w:divBdr>
        <w:top w:val="none" w:sz="0" w:space="0" w:color="auto"/>
        <w:left w:val="none" w:sz="0" w:space="0" w:color="auto"/>
        <w:bottom w:val="none" w:sz="0" w:space="0" w:color="auto"/>
        <w:right w:val="none" w:sz="0" w:space="0" w:color="auto"/>
      </w:divBdr>
    </w:div>
    <w:div w:id="521363195">
      <w:bodyDiv w:val="1"/>
      <w:marLeft w:val="0"/>
      <w:marRight w:val="0"/>
      <w:marTop w:val="0"/>
      <w:marBottom w:val="0"/>
      <w:divBdr>
        <w:top w:val="none" w:sz="0" w:space="0" w:color="auto"/>
        <w:left w:val="none" w:sz="0" w:space="0" w:color="auto"/>
        <w:bottom w:val="none" w:sz="0" w:space="0" w:color="auto"/>
        <w:right w:val="none" w:sz="0" w:space="0" w:color="auto"/>
      </w:divBdr>
    </w:div>
    <w:div w:id="547952859">
      <w:bodyDiv w:val="1"/>
      <w:marLeft w:val="0"/>
      <w:marRight w:val="0"/>
      <w:marTop w:val="0"/>
      <w:marBottom w:val="0"/>
      <w:divBdr>
        <w:top w:val="none" w:sz="0" w:space="0" w:color="auto"/>
        <w:left w:val="none" w:sz="0" w:space="0" w:color="auto"/>
        <w:bottom w:val="none" w:sz="0" w:space="0" w:color="auto"/>
        <w:right w:val="none" w:sz="0" w:space="0" w:color="auto"/>
      </w:divBdr>
    </w:div>
    <w:div w:id="746613703">
      <w:bodyDiv w:val="1"/>
      <w:marLeft w:val="0"/>
      <w:marRight w:val="0"/>
      <w:marTop w:val="0"/>
      <w:marBottom w:val="0"/>
      <w:divBdr>
        <w:top w:val="none" w:sz="0" w:space="0" w:color="auto"/>
        <w:left w:val="none" w:sz="0" w:space="0" w:color="auto"/>
        <w:bottom w:val="none" w:sz="0" w:space="0" w:color="auto"/>
        <w:right w:val="none" w:sz="0" w:space="0" w:color="auto"/>
      </w:divBdr>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259094164">
      <w:bodyDiv w:val="1"/>
      <w:marLeft w:val="0"/>
      <w:marRight w:val="0"/>
      <w:marTop w:val="0"/>
      <w:marBottom w:val="0"/>
      <w:divBdr>
        <w:top w:val="none" w:sz="0" w:space="0" w:color="auto"/>
        <w:left w:val="none" w:sz="0" w:space="0" w:color="auto"/>
        <w:bottom w:val="none" w:sz="0" w:space="0" w:color="auto"/>
        <w:right w:val="none" w:sz="0" w:space="0" w:color="auto"/>
      </w:divBdr>
    </w:div>
    <w:div w:id="1274675818">
      <w:bodyDiv w:val="1"/>
      <w:marLeft w:val="0"/>
      <w:marRight w:val="0"/>
      <w:marTop w:val="0"/>
      <w:marBottom w:val="0"/>
      <w:divBdr>
        <w:top w:val="none" w:sz="0" w:space="0" w:color="auto"/>
        <w:left w:val="none" w:sz="0" w:space="0" w:color="auto"/>
        <w:bottom w:val="none" w:sz="0" w:space="0" w:color="auto"/>
        <w:right w:val="none" w:sz="0" w:space="0" w:color="auto"/>
      </w:divBdr>
    </w:div>
    <w:div w:id="1462649410">
      <w:bodyDiv w:val="1"/>
      <w:marLeft w:val="0"/>
      <w:marRight w:val="0"/>
      <w:marTop w:val="0"/>
      <w:marBottom w:val="0"/>
      <w:divBdr>
        <w:top w:val="none" w:sz="0" w:space="0" w:color="auto"/>
        <w:left w:val="none" w:sz="0" w:space="0" w:color="auto"/>
        <w:bottom w:val="none" w:sz="0" w:space="0" w:color="auto"/>
        <w:right w:val="none" w:sz="0" w:space="0" w:color="auto"/>
      </w:divBdr>
    </w:div>
    <w:div w:id="1488127345">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743913309">
      <w:bodyDiv w:val="1"/>
      <w:marLeft w:val="0"/>
      <w:marRight w:val="0"/>
      <w:marTop w:val="0"/>
      <w:marBottom w:val="0"/>
      <w:divBdr>
        <w:top w:val="none" w:sz="0" w:space="0" w:color="auto"/>
        <w:left w:val="none" w:sz="0" w:space="0" w:color="auto"/>
        <w:bottom w:val="none" w:sz="0" w:space="0" w:color="auto"/>
        <w:right w:val="none" w:sz="0" w:space="0" w:color="auto"/>
      </w:divBdr>
    </w:div>
    <w:div w:id="1821992472">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74971">
      <w:bodyDiv w:val="1"/>
      <w:marLeft w:val="0"/>
      <w:marRight w:val="0"/>
      <w:marTop w:val="0"/>
      <w:marBottom w:val="0"/>
      <w:divBdr>
        <w:top w:val="none" w:sz="0" w:space="0" w:color="auto"/>
        <w:left w:val="none" w:sz="0" w:space="0" w:color="auto"/>
        <w:bottom w:val="none" w:sz="0" w:space="0" w:color="auto"/>
        <w:right w:val="none" w:sz="0" w:space="0" w:color="auto"/>
      </w:divBdr>
    </w:div>
    <w:div w:id="1942642494">
      <w:bodyDiv w:val="1"/>
      <w:marLeft w:val="0"/>
      <w:marRight w:val="0"/>
      <w:marTop w:val="0"/>
      <w:marBottom w:val="0"/>
      <w:divBdr>
        <w:top w:val="none" w:sz="0" w:space="0" w:color="auto"/>
        <w:left w:val="none" w:sz="0" w:space="0" w:color="auto"/>
        <w:bottom w:val="none" w:sz="0" w:space="0" w:color="auto"/>
        <w:right w:val="none" w:sz="0" w:space="0" w:color="auto"/>
      </w:divBdr>
      <w:divsChild>
        <w:div w:id="504705677">
          <w:marLeft w:val="0"/>
          <w:marRight w:val="0"/>
          <w:marTop w:val="0"/>
          <w:marBottom w:val="0"/>
          <w:divBdr>
            <w:top w:val="none" w:sz="0" w:space="0" w:color="auto"/>
            <w:left w:val="none" w:sz="0" w:space="0" w:color="auto"/>
            <w:bottom w:val="none" w:sz="0" w:space="0" w:color="auto"/>
            <w:right w:val="none" w:sz="0" w:space="0" w:color="auto"/>
          </w:divBdr>
        </w:div>
        <w:div w:id="1412390459">
          <w:marLeft w:val="0"/>
          <w:marRight w:val="0"/>
          <w:marTop w:val="0"/>
          <w:marBottom w:val="0"/>
          <w:divBdr>
            <w:top w:val="none" w:sz="0" w:space="0" w:color="auto"/>
            <w:left w:val="none" w:sz="0" w:space="0" w:color="auto"/>
            <w:bottom w:val="none" w:sz="0" w:space="0" w:color="auto"/>
            <w:right w:val="none" w:sz="0" w:space="0" w:color="auto"/>
          </w:divBdr>
          <w:divsChild>
            <w:div w:id="1246571515">
              <w:marLeft w:val="0"/>
              <w:marRight w:val="0"/>
              <w:marTop w:val="0"/>
              <w:marBottom w:val="0"/>
              <w:divBdr>
                <w:top w:val="none" w:sz="0" w:space="0" w:color="auto"/>
                <w:left w:val="none" w:sz="0" w:space="0" w:color="auto"/>
                <w:bottom w:val="none" w:sz="0" w:space="0" w:color="auto"/>
                <w:right w:val="none" w:sz="0" w:space="0" w:color="auto"/>
              </w:divBdr>
              <w:divsChild>
                <w:div w:id="1608583170">
                  <w:marLeft w:val="300"/>
                  <w:marRight w:val="0"/>
                  <w:marTop w:val="0"/>
                  <w:marBottom w:val="0"/>
                  <w:divBdr>
                    <w:top w:val="none" w:sz="0" w:space="0" w:color="auto"/>
                    <w:left w:val="none" w:sz="0" w:space="0" w:color="auto"/>
                    <w:bottom w:val="none" w:sz="0" w:space="0" w:color="auto"/>
                    <w:right w:val="none" w:sz="0" w:space="0" w:color="auto"/>
                  </w:divBdr>
                  <w:divsChild>
                    <w:div w:id="24016867">
                      <w:marLeft w:val="0"/>
                      <w:marRight w:val="0"/>
                      <w:marTop w:val="0"/>
                      <w:marBottom w:val="0"/>
                      <w:divBdr>
                        <w:top w:val="none" w:sz="0" w:space="0" w:color="auto"/>
                        <w:left w:val="none" w:sz="0" w:space="0" w:color="auto"/>
                        <w:bottom w:val="none" w:sz="0" w:space="0" w:color="auto"/>
                        <w:right w:val="none" w:sz="0" w:space="0" w:color="auto"/>
                      </w:divBdr>
                      <w:divsChild>
                        <w:div w:id="1213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s://www.nhmrc.gov.au/guidelines-publications/e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obanking.org/operating-procedu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n-net.com/bioanalysis/kits/dna/?p=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omega.com.au/products/nucleic-acid-extraction/genomic-dna/genomic-dna-extraction-kits/?cs=y&amp;accordion0=0" TargetMode="External"/><Relationship Id="rId4" Type="http://schemas.openxmlformats.org/officeDocument/2006/relationships/settings" Target="settings.xml"/><Relationship Id="rId9" Type="http://schemas.openxmlformats.org/officeDocument/2006/relationships/hyperlink" Target="https://www.qiagen.com/us/shop/sample-technologies/d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F1F6-29BB-4BC6-BC0E-73081DBC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3695</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25061</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Carter</dc:creator>
  <cp:keywords/>
  <dc:description/>
  <cp:lastModifiedBy>Candace Carter</cp:lastModifiedBy>
  <cp:revision>3</cp:revision>
  <cp:lastPrinted>2014-02-20T00:20:00Z</cp:lastPrinted>
  <dcterms:created xsi:type="dcterms:W3CDTF">2020-07-27T07:42:00Z</dcterms:created>
  <dcterms:modified xsi:type="dcterms:W3CDTF">2020-07-27T07:43:00Z</dcterms:modified>
</cp:coreProperties>
</file>