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948D7" w14:textId="4DB99E9C" w:rsidR="002E4890" w:rsidRPr="002E13DE" w:rsidRDefault="00ED7FBB" w:rsidP="002E4890">
      <w:pPr>
        <w:pStyle w:val="NoSpacing"/>
        <w:rPr>
          <w:rFonts w:ascii="Arial" w:hAnsi="Arial" w:cs="Arial"/>
          <w:sz w:val="20"/>
        </w:rPr>
      </w:pPr>
      <w:r w:rsidRPr="00ED7FBB">
        <w:rPr>
          <w:rFonts w:ascii="Arial" w:hAnsi="Arial" w:cs="Arial"/>
          <w:sz w:val="20"/>
        </w:rPr>
        <w:t>The aim of this NSW Biobank Standard Operating Procedure (SOP) Template is to provide guidelines to act as a resource when drafting or revising Biobank SOPs</w:t>
      </w:r>
      <w:r w:rsidR="002E4890" w:rsidRPr="002E13DE">
        <w:rPr>
          <w:rFonts w:ascii="Arial" w:hAnsi="Arial" w:cs="Arial"/>
          <w:sz w:val="20"/>
        </w:rPr>
        <w:t>. </w:t>
      </w:r>
      <w:r w:rsidR="002E4890" w:rsidRPr="0051011A">
        <w:rPr>
          <w:rFonts w:ascii="Arial" w:hAnsi="Arial" w:cs="Arial"/>
          <w:b/>
          <w:sz w:val="20"/>
        </w:rPr>
        <w:t>Th</w:t>
      </w:r>
      <w:r w:rsidR="00BC2F07" w:rsidRPr="0051011A">
        <w:rPr>
          <w:rFonts w:ascii="Arial" w:hAnsi="Arial" w:cs="Arial"/>
          <w:b/>
          <w:sz w:val="20"/>
        </w:rPr>
        <w:t>is</w:t>
      </w:r>
      <w:r w:rsidR="002E4890" w:rsidRPr="0051011A">
        <w:rPr>
          <w:rFonts w:ascii="Arial" w:hAnsi="Arial" w:cs="Arial"/>
          <w:b/>
          <w:sz w:val="20"/>
        </w:rPr>
        <w:t xml:space="preserve"> document is not intended to be used as an active SOP in the current form.</w:t>
      </w:r>
      <w:r w:rsidR="002E4890" w:rsidRPr="002E13DE">
        <w:rPr>
          <w:rFonts w:ascii="Arial" w:hAnsi="Arial" w:cs="Arial"/>
          <w:sz w:val="20"/>
        </w:rPr>
        <w:t>  The content includes topics with examples to consider when developing and/or refining Biobank</w:t>
      </w:r>
      <w:r>
        <w:rPr>
          <w:rFonts w:ascii="Arial" w:hAnsi="Arial" w:cs="Arial"/>
          <w:sz w:val="20"/>
        </w:rPr>
        <w:t xml:space="preserve"> </w:t>
      </w:r>
      <w:r w:rsidR="004F0FA7">
        <w:rPr>
          <w:rFonts w:ascii="Arial" w:hAnsi="Arial" w:cs="Arial"/>
          <w:sz w:val="20"/>
        </w:rPr>
        <w:t>s</w:t>
      </w:r>
      <w:r w:rsidR="002E4890" w:rsidRPr="002E13DE">
        <w:rPr>
          <w:rFonts w:ascii="Arial" w:hAnsi="Arial" w:cs="Arial"/>
          <w:sz w:val="20"/>
        </w:rPr>
        <w:t>pecific SOPs. Some of the examples and information wil</w:t>
      </w:r>
      <w:r w:rsidR="002E4890" w:rsidRPr="00B07E44">
        <w:rPr>
          <w:rFonts w:ascii="Arial" w:hAnsi="Arial" w:cs="Arial"/>
          <w:sz w:val="20"/>
        </w:rPr>
        <w:t>l not necessarily be appropriate for your Biobank. Biobank staff are encouraged to edit, delete and add information as appropriate for your Biobank. A compl</w:t>
      </w:r>
      <w:r w:rsidR="00DA5944" w:rsidRPr="002E13DE">
        <w:rPr>
          <w:rFonts w:ascii="Arial" w:hAnsi="Arial" w:cs="Arial"/>
          <w:sz w:val="20"/>
        </w:rPr>
        <w:t>e</w:t>
      </w:r>
      <w:r w:rsidR="002E4890" w:rsidRPr="002E13DE">
        <w:rPr>
          <w:rFonts w:ascii="Arial" w:hAnsi="Arial" w:cs="Arial"/>
          <w:sz w:val="20"/>
        </w:rPr>
        <w:t xml:space="preserve">mentary resource is the Biospecimen Research Database (BRD) from the National Cancer Institute (NCI) </w:t>
      </w:r>
      <w:r w:rsidR="00470A71">
        <w:rPr>
          <w:rFonts w:ascii="Arial" w:hAnsi="Arial" w:cs="Arial"/>
          <w:sz w:val="20"/>
        </w:rPr>
        <w:t xml:space="preserve">in the USA </w:t>
      </w:r>
      <w:r w:rsidR="002E4890" w:rsidRPr="002E13DE">
        <w:rPr>
          <w:rFonts w:ascii="Arial" w:hAnsi="Arial" w:cs="Arial"/>
          <w:sz w:val="20"/>
        </w:rPr>
        <w:t xml:space="preserve">where you can search SOPs uploaded by Biobanks around the world. Click </w:t>
      </w:r>
      <w:hyperlink r:id="rId8" w:history="1">
        <w:r w:rsidR="002E4890" w:rsidRPr="002E13DE">
          <w:rPr>
            <w:rStyle w:val="Hyperlink"/>
            <w:rFonts w:ascii="Arial" w:hAnsi="Arial" w:cs="Arial"/>
            <w:bCs/>
            <w:sz w:val="20"/>
          </w:rPr>
          <w:t>here to go t</w:t>
        </w:r>
        <w:r w:rsidR="002E4890" w:rsidRPr="002E13DE">
          <w:rPr>
            <w:rStyle w:val="Hyperlink"/>
            <w:rFonts w:ascii="Arial" w:hAnsi="Arial" w:cs="Arial"/>
            <w:bCs/>
            <w:sz w:val="20"/>
          </w:rPr>
          <w:t>o</w:t>
        </w:r>
        <w:r w:rsidR="002E4890" w:rsidRPr="002E13DE">
          <w:rPr>
            <w:rStyle w:val="Hyperlink"/>
            <w:rFonts w:ascii="Arial" w:hAnsi="Arial" w:cs="Arial"/>
            <w:bCs/>
            <w:sz w:val="20"/>
          </w:rPr>
          <w:t xml:space="preserve"> the BRD</w:t>
        </w:r>
      </w:hyperlink>
      <w:r w:rsidR="002E4890" w:rsidRPr="002E13DE">
        <w:rPr>
          <w:rFonts w:ascii="Arial" w:hAnsi="Arial" w:cs="Arial"/>
          <w:sz w:val="20"/>
        </w:rPr>
        <w:t xml:space="preserve"> website</w:t>
      </w:r>
      <w:r w:rsidR="00470A71">
        <w:rPr>
          <w:rFonts w:ascii="Arial" w:hAnsi="Arial" w:cs="Arial"/>
          <w:sz w:val="20"/>
        </w:rPr>
        <w:t>, t</w:t>
      </w:r>
      <w:r w:rsidR="002E4890" w:rsidRPr="002E13DE">
        <w:rPr>
          <w:rFonts w:ascii="Arial" w:hAnsi="Arial" w:cs="Arial"/>
          <w:sz w:val="20"/>
        </w:rPr>
        <w:t xml:space="preserve">hen click on ‘Search SOPs’.  </w:t>
      </w:r>
    </w:p>
    <w:p w14:paraId="2A7C1DD9" w14:textId="77777777" w:rsidR="002E4890" w:rsidRPr="002E13DE" w:rsidRDefault="002E4890" w:rsidP="002E4890">
      <w:pPr>
        <w:pStyle w:val="NoSpacing"/>
        <w:rPr>
          <w:rFonts w:ascii="Arial" w:hAnsi="Arial" w:cs="Arial"/>
          <w:sz w:val="20"/>
        </w:rPr>
      </w:pPr>
    </w:p>
    <w:p w14:paraId="7691DB15" w14:textId="77777777" w:rsidR="006C7104" w:rsidRPr="002E13DE" w:rsidRDefault="006C7104" w:rsidP="006C7104">
      <w:pPr>
        <w:pStyle w:val="Subheading1"/>
        <w:rPr>
          <w:rFonts w:cs="Arial"/>
          <w:sz w:val="32"/>
        </w:rPr>
      </w:pPr>
      <w:r w:rsidRPr="002E13DE">
        <w:rPr>
          <w:rFonts w:cs="Arial"/>
          <w:sz w:val="32"/>
        </w:rPr>
        <w:t>Purpose</w:t>
      </w:r>
    </w:p>
    <w:p w14:paraId="548E98E2" w14:textId="68897520" w:rsidR="008D6119" w:rsidRPr="0051011A" w:rsidRDefault="00AA530E" w:rsidP="00AA530E">
      <w:pPr>
        <w:autoSpaceDE w:val="0"/>
        <w:autoSpaceDN w:val="0"/>
        <w:adjustRightInd w:val="0"/>
        <w:rPr>
          <w:rFonts w:ascii="Arial" w:hAnsi="Arial" w:cs="Arial"/>
          <w:sz w:val="20"/>
          <w:szCs w:val="20"/>
          <w:lang w:val="en-AU" w:eastAsia="en-AU"/>
        </w:rPr>
      </w:pPr>
      <w:bookmarkStart w:id="0" w:name="_Toc216000784"/>
      <w:bookmarkStart w:id="1" w:name="_Toc209497035"/>
      <w:r w:rsidRPr="0051011A">
        <w:rPr>
          <w:rFonts w:ascii="Arial" w:hAnsi="Arial" w:cs="Arial"/>
          <w:sz w:val="20"/>
          <w:szCs w:val="20"/>
          <w:lang w:val="en-AU" w:eastAsia="en-AU"/>
        </w:rPr>
        <w:t>Participation in biobank</w:t>
      </w:r>
      <w:r w:rsidR="00110A3A" w:rsidRPr="0051011A">
        <w:rPr>
          <w:rFonts w:ascii="Arial" w:hAnsi="Arial" w:cs="Arial"/>
          <w:sz w:val="20"/>
          <w:szCs w:val="20"/>
          <w:lang w:val="en-AU" w:eastAsia="en-AU"/>
        </w:rPr>
        <w:t>ing</w:t>
      </w:r>
      <w:r w:rsidR="008D6119" w:rsidRPr="0051011A">
        <w:rPr>
          <w:rFonts w:ascii="Arial" w:hAnsi="Arial" w:cs="Arial"/>
          <w:sz w:val="20"/>
          <w:szCs w:val="20"/>
          <w:lang w:val="en-AU" w:eastAsia="en-AU"/>
        </w:rPr>
        <w:t xml:space="preserve"> is voluntary. </w:t>
      </w:r>
      <w:r w:rsidR="00C763C5">
        <w:rPr>
          <w:rFonts w:ascii="Arial" w:hAnsi="Arial" w:cs="Arial"/>
          <w:sz w:val="20"/>
          <w:szCs w:val="20"/>
          <w:lang w:val="en-AU" w:eastAsia="en-AU"/>
        </w:rPr>
        <w:t xml:space="preserve">Biobanks should establish, document and implement procedures supporting the donor right to withdraw consent.  </w:t>
      </w:r>
      <w:r w:rsidR="00470A71">
        <w:rPr>
          <w:rFonts w:ascii="Arial" w:hAnsi="Arial" w:cs="Arial"/>
          <w:sz w:val="20"/>
          <w:szCs w:val="20"/>
          <w:lang w:val="en-AU" w:eastAsia="en-AU"/>
        </w:rPr>
        <w:t xml:space="preserve">Participants should have the right to withdraw consent </w:t>
      </w:r>
      <w:r w:rsidR="00C763C5">
        <w:rPr>
          <w:rFonts w:ascii="Arial" w:hAnsi="Arial" w:cs="Arial"/>
          <w:sz w:val="20"/>
          <w:szCs w:val="20"/>
          <w:lang w:val="en-AU" w:eastAsia="en-AU"/>
        </w:rPr>
        <w:t xml:space="preserve">at any time and for any reason, </w:t>
      </w:r>
      <w:r w:rsidR="00470A71">
        <w:rPr>
          <w:rFonts w:ascii="Arial" w:hAnsi="Arial" w:cs="Arial"/>
          <w:sz w:val="20"/>
          <w:szCs w:val="20"/>
          <w:lang w:val="en-AU" w:eastAsia="en-AU"/>
        </w:rPr>
        <w:t>and have their unused specimens and data removed from the biobank.</w:t>
      </w:r>
      <w:r w:rsidR="008D6119" w:rsidRPr="0051011A">
        <w:rPr>
          <w:rFonts w:ascii="Arial" w:hAnsi="Arial" w:cs="Arial"/>
          <w:sz w:val="20"/>
          <w:szCs w:val="20"/>
          <w:lang w:val="en-AU" w:eastAsia="en-AU"/>
        </w:rPr>
        <w:t xml:space="preserve"> For example, if</w:t>
      </w:r>
      <w:r w:rsidRPr="0051011A">
        <w:rPr>
          <w:rFonts w:ascii="Arial" w:hAnsi="Arial" w:cs="Arial"/>
          <w:sz w:val="20"/>
          <w:szCs w:val="20"/>
          <w:lang w:val="en-AU" w:eastAsia="en-AU"/>
        </w:rPr>
        <w:t xml:space="preserve"> </w:t>
      </w:r>
      <w:r w:rsidR="008D6119" w:rsidRPr="0051011A">
        <w:rPr>
          <w:rFonts w:ascii="Arial" w:hAnsi="Arial" w:cs="Arial"/>
          <w:sz w:val="20"/>
          <w:szCs w:val="20"/>
          <w:lang w:val="en-AU" w:eastAsia="en-AU"/>
        </w:rPr>
        <w:t>patients have social, philosophical, religious or family concerns they may decide to withdraw consent.</w:t>
      </w:r>
      <w:r w:rsidR="002E4890" w:rsidRPr="0051011A">
        <w:rPr>
          <w:rFonts w:ascii="Arial" w:hAnsi="Arial" w:cs="Arial"/>
          <w:sz w:val="20"/>
          <w:szCs w:val="20"/>
          <w:lang w:val="en-AU" w:eastAsia="en-AU"/>
        </w:rPr>
        <w:t xml:space="preserve">  Participants are not required to provide a reason for withdrawal of their consent.</w:t>
      </w:r>
    </w:p>
    <w:bookmarkEnd w:id="0"/>
    <w:bookmarkEnd w:id="1"/>
    <w:p w14:paraId="7D8BF170" w14:textId="77777777" w:rsidR="00506473" w:rsidRPr="002E13DE" w:rsidRDefault="00506473" w:rsidP="00506473">
      <w:pPr>
        <w:pStyle w:val="Subheading1"/>
        <w:rPr>
          <w:rFonts w:cs="Arial"/>
          <w:b w:val="0"/>
          <w:color w:val="auto"/>
          <w:sz w:val="20"/>
          <w:szCs w:val="20"/>
        </w:rPr>
      </w:pPr>
    </w:p>
    <w:p w14:paraId="7CBA3FA2" w14:textId="77777777" w:rsidR="00506473" w:rsidRPr="00B07E44" w:rsidRDefault="00506473" w:rsidP="00506473">
      <w:pPr>
        <w:pStyle w:val="Subheading1"/>
        <w:rPr>
          <w:rFonts w:cs="Arial"/>
          <w:sz w:val="32"/>
          <w:szCs w:val="32"/>
        </w:rPr>
      </w:pPr>
      <w:r w:rsidRPr="00B07E44">
        <w:rPr>
          <w:rFonts w:cs="Arial"/>
          <w:sz w:val="32"/>
          <w:szCs w:val="32"/>
        </w:rPr>
        <w:t>Scope</w:t>
      </w:r>
    </w:p>
    <w:p w14:paraId="10282410" w14:textId="017A96F0" w:rsidR="008D6119" w:rsidRPr="0051011A" w:rsidRDefault="008D6119" w:rsidP="008D6119">
      <w:pPr>
        <w:autoSpaceDE w:val="0"/>
        <w:autoSpaceDN w:val="0"/>
        <w:adjustRightInd w:val="0"/>
        <w:rPr>
          <w:rFonts w:ascii="Arial" w:hAnsi="Arial" w:cs="Arial"/>
          <w:sz w:val="20"/>
          <w:szCs w:val="20"/>
          <w:lang w:val="en-AU" w:eastAsia="en-AU"/>
        </w:rPr>
      </w:pPr>
      <w:r w:rsidRPr="0051011A">
        <w:rPr>
          <w:rFonts w:ascii="Arial" w:hAnsi="Arial" w:cs="Arial"/>
          <w:sz w:val="20"/>
          <w:szCs w:val="20"/>
          <w:lang w:val="en-AU" w:eastAsia="en-AU"/>
        </w:rPr>
        <w:t>The scope of this standard operating procedure(SOP) is to outline the general procedures that should be</w:t>
      </w:r>
      <w:r w:rsidR="00AA530E" w:rsidRPr="0051011A">
        <w:rPr>
          <w:rFonts w:ascii="Arial" w:hAnsi="Arial" w:cs="Arial"/>
          <w:sz w:val="20"/>
          <w:szCs w:val="20"/>
          <w:lang w:val="en-AU" w:eastAsia="en-AU"/>
        </w:rPr>
        <w:t xml:space="preserve"> </w:t>
      </w:r>
      <w:r w:rsidR="00470A71">
        <w:rPr>
          <w:rFonts w:ascii="Arial" w:hAnsi="Arial" w:cs="Arial"/>
          <w:sz w:val="20"/>
          <w:szCs w:val="20"/>
          <w:lang w:val="en-AU" w:eastAsia="en-AU"/>
        </w:rPr>
        <w:t>followed when a participant wishes to</w:t>
      </w:r>
      <w:r w:rsidRPr="0051011A">
        <w:rPr>
          <w:rFonts w:ascii="Arial" w:hAnsi="Arial" w:cs="Arial"/>
          <w:sz w:val="20"/>
          <w:szCs w:val="20"/>
          <w:lang w:val="en-AU" w:eastAsia="en-AU"/>
        </w:rPr>
        <w:t xml:space="preserve"> </w:t>
      </w:r>
      <w:r w:rsidR="00110A3A" w:rsidRPr="0051011A">
        <w:rPr>
          <w:rFonts w:ascii="Arial" w:hAnsi="Arial" w:cs="Arial"/>
          <w:sz w:val="20"/>
          <w:szCs w:val="20"/>
          <w:lang w:val="en-AU" w:eastAsia="en-AU"/>
        </w:rPr>
        <w:t>withdraw consent</w:t>
      </w:r>
      <w:r w:rsidR="00EE26A9">
        <w:rPr>
          <w:rFonts w:ascii="Arial" w:hAnsi="Arial" w:cs="Arial"/>
          <w:sz w:val="20"/>
          <w:szCs w:val="20"/>
          <w:lang w:val="en-AU" w:eastAsia="en-AU"/>
        </w:rPr>
        <w:t xml:space="preserve"> and </w:t>
      </w:r>
      <w:r w:rsidRPr="0051011A">
        <w:rPr>
          <w:rFonts w:ascii="Arial" w:hAnsi="Arial" w:cs="Arial"/>
          <w:sz w:val="20"/>
          <w:szCs w:val="20"/>
          <w:lang w:val="en-AU" w:eastAsia="en-AU"/>
        </w:rPr>
        <w:t>to uphold the rights of the participant</w:t>
      </w:r>
      <w:r w:rsidR="00110A3A" w:rsidRPr="0051011A">
        <w:rPr>
          <w:rFonts w:ascii="Arial" w:hAnsi="Arial" w:cs="Arial"/>
          <w:sz w:val="20"/>
          <w:szCs w:val="20"/>
          <w:lang w:val="en-AU" w:eastAsia="en-AU"/>
        </w:rPr>
        <w:t>.</w:t>
      </w:r>
      <w:r w:rsidR="00C763C5">
        <w:rPr>
          <w:rFonts w:ascii="Arial" w:hAnsi="Arial" w:cs="Arial"/>
          <w:sz w:val="20"/>
          <w:szCs w:val="20"/>
          <w:lang w:val="en-AU" w:eastAsia="en-AU"/>
        </w:rPr>
        <w:t xml:space="preserve"> </w:t>
      </w:r>
    </w:p>
    <w:p w14:paraId="6EFC372D" w14:textId="77777777" w:rsidR="006C7104" w:rsidRPr="002E13DE" w:rsidRDefault="006C7104" w:rsidP="006C7104">
      <w:pPr>
        <w:pStyle w:val="Subheading1"/>
        <w:rPr>
          <w:rFonts w:cs="Arial"/>
          <w:b w:val="0"/>
          <w:color w:val="auto"/>
          <w:sz w:val="20"/>
          <w:szCs w:val="20"/>
        </w:rPr>
      </w:pPr>
    </w:p>
    <w:p w14:paraId="5CDDB07B" w14:textId="77777777" w:rsidR="005F0DBF" w:rsidRPr="00B07E44" w:rsidRDefault="00647648" w:rsidP="005F0DBF">
      <w:pPr>
        <w:pStyle w:val="Subheading1"/>
        <w:rPr>
          <w:rFonts w:cs="Arial"/>
          <w:sz w:val="32"/>
        </w:rPr>
      </w:pPr>
      <w:r w:rsidRPr="00B07E44">
        <w:rPr>
          <w:rFonts w:cs="Arial"/>
          <w:sz w:val="32"/>
        </w:rPr>
        <w:t xml:space="preserve">Roles &amp; </w:t>
      </w:r>
      <w:r w:rsidR="005F0DBF" w:rsidRPr="00B07E44">
        <w:rPr>
          <w:rFonts w:cs="Arial"/>
          <w:sz w:val="32"/>
        </w:rPr>
        <w:t>Responsibilities</w:t>
      </w:r>
    </w:p>
    <w:p w14:paraId="3FC857B1" w14:textId="77777777" w:rsidR="006C7104" w:rsidRPr="0051011A" w:rsidRDefault="008D6119" w:rsidP="00927077">
      <w:pPr>
        <w:autoSpaceDE w:val="0"/>
        <w:autoSpaceDN w:val="0"/>
        <w:adjustRightInd w:val="0"/>
        <w:rPr>
          <w:rFonts w:ascii="Arial" w:hAnsi="Arial" w:cs="Arial"/>
          <w:sz w:val="20"/>
          <w:szCs w:val="20"/>
        </w:rPr>
      </w:pPr>
      <w:r w:rsidRPr="0051011A">
        <w:rPr>
          <w:rFonts w:ascii="Arial" w:hAnsi="Arial" w:cs="Arial"/>
          <w:sz w:val="20"/>
          <w:szCs w:val="20"/>
          <w:lang w:val="en-AU" w:eastAsia="en-AU"/>
        </w:rPr>
        <w:t>This SOP</w:t>
      </w:r>
      <w:r w:rsidR="00AA530E" w:rsidRPr="0051011A">
        <w:rPr>
          <w:rFonts w:ascii="Arial" w:hAnsi="Arial" w:cs="Arial"/>
          <w:sz w:val="20"/>
          <w:szCs w:val="20"/>
          <w:lang w:val="en-AU" w:eastAsia="en-AU"/>
        </w:rPr>
        <w:t xml:space="preserve"> applies to all qualified biobank personnel and</w:t>
      </w:r>
      <w:r w:rsidRPr="0051011A">
        <w:rPr>
          <w:rFonts w:ascii="Arial" w:hAnsi="Arial" w:cs="Arial"/>
          <w:sz w:val="20"/>
          <w:szCs w:val="20"/>
          <w:lang w:val="en-AU" w:eastAsia="en-AU"/>
        </w:rPr>
        <w:t xml:space="preserve"> staff </w:t>
      </w:r>
      <w:r w:rsidR="00AA530E" w:rsidRPr="0051011A">
        <w:rPr>
          <w:rFonts w:ascii="Arial" w:hAnsi="Arial" w:cs="Arial"/>
          <w:sz w:val="20"/>
          <w:szCs w:val="20"/>
          <w:lang w:val="en-AU" w:eastAsia="en-AU"/>
        </w:rPr>
        <w:t xml:space="preserve">that </w:t>
      </w:r>
      <w:r w:rsidRPr="0051011A">
        <w:rPr>
          <w:rFonts w:ascii="Arial" w:hAnsi="Arial" w:cs="Arial"/>
          <w:sz w:val="20"/>
          <w:szCs w:val="20"/>
          <w:lang w:val="en-AU" w:eastAsia="en-AU"/>
        </w:rPr>
        <w:t>are involved in receiving the request for withdrawal of consent and to those involved in taking follow-up</w:t>
      </w:r>
      <w:r w:rsidR="00AA530E" w:rsidRPr="0051011A">
        <w:rPr>
          <w:rFonts w:ascii="Arial" w:hAnsi="Arial" w:cs="Arial"/>
          <w:sz w:val="20"/>
          <w:szCs w:val="20"/>
          <w:lang w:val="en-AU" w:eastAsia="en-AU"/>
        </w:rPr>
        <w:t xml:space="preserve"> </w:t>
      </w:r>
      <w:r w:rsidRPr="0051011A">
        <w:rPr>
          <w:rFonts w:ascii="Arial" w:hAnsi="Arial" w:cs="Arial"/>
          <w:sz w:val="20"/>
          <w:szCs w:val="20"/>
          <w:lang w:val="en-AU" w:eastAsia="en-AU"/>
        </w:rPr>
        <w:t xml:space="preserve">action. </w:t>
      </w:r>
    </w:p>
    <w:p w14:paraId="03D9088E" w14:textId="77777777" w:rsidR="00927077" w:rsidRPr="002E13DE" w:rsidRDefault="00927077" w:rsidP="00C55D8A">
      <w:pPr>
        <w:pStyle w:val="Subheading1"/>
        <w:rPr>
          <w:rFonts w:cs="Arial"/>
          <w:b w:val="0"/>
          <w:color w:val="auto"/>
          <w:sz w:val="20"/>
          <w:szCs w:val="20"/>
        </w:rPr>
      </w:pPr>
    </w:p>
    <w:p w14:paraId="3829EE9A" w14:textId="77777777" w:rsidR="007C261B" w:rsidRPr="00B07E44" w:rsidRDefault="00C55D8A" w:rsidP="00C55D8A">
      <w:pPr>
        <w:pStyle w:val="Subheading1"/>
        <w:rPr>
          <w:rFonts w:cs="Arial"/>
          <w:sz w:val="32"/>
          <w:szCs w:val="32"/>
        </w:rPr>
      </w:pPr>
      <w:r w:rsidRPr="00B07E44">
        <w:rPr>
          <w:rFonts w:cs="Arial"/>
          <w:sz w:val="32"/>
          <w:szCs w:val="32"/>
        </w:rPr>
        <w:t>Definitions</w:t>
      </w:r>
    </w:p>
    <w:tbl>
      <w:tblPr>
        <w:tblStyle w:val="TableGrid"/>
        <w:tblW w:w="0" w:type="auto"/>
        <w:tblInd w:w="122" w:type="dxa"/>
        <w:tblLook w:val="04A0" w:firstRow="1" w:lastRow="0" w:firstColumn="1" w:lastColumn="0" w:noHBand="0" w:noVBand="1"/>
      </w:tblPr>
      <w:tblGrid>
        <w:gridCol w:w="2244"/>
        <w:gridCol w:w="8091"/>
      </w:tblGrid>
      <w:tr w:rsidR="00927077" w:rsidRPr="002E13DE" w14:paraId="0A7B6A24" w14:textId="77777777" w:rsidTr="00927077">
        <w:tc>
          <w:tcPr>
            <w:tcW w:w="2254" w:type="dxa"/>
            <w:shd w:val="clear" w:color="auto" w:fill="auto"/>
          </w:tcPr>
          <w:p w14:paraId="3BB35A92" w14:textId="77777777" w:rsidR="00927077" w:rsidRPr="00470A71" w:rsidRDefault="00927077" w:rsidP="00927077">
            <w:pPr>
              <w:pStyle w:val="Subheading1"/>
              <w:rPr>
                <w:rFonts w:cs="Arial"/>
                <w:color w:val="auto"/>
                <w:sz w:val="20"/>
                <w:szCs w:val="20"/>
              </w:rPr>
            </w:pPr>
            <w:r w:rsidRPr="00470A71">
              <w:rPr>
                <w:rFonts w:cs="Arial"/>
                <w:color w:val="auto"/>
                <w:sz w:val="20"/>
                <w:szCs w:val="20"/>
              </w:rPr>
              <w:t>Term/Abbreviation</w:t>
            </w:r>
          </w:p>
        </w:tc>
        <w:tc>
          <w:tcPr>
            <w:tcW w:w="8307" w:type="dxa"/>
            <w:shd w:val="clear" w:color="auto" w:fill="auto"/>
          </w:tcPr>
          <w:p w14:paraId="6AA65799" w14:textId="77777777" w:rsidR="00927077" w:rsidRPr="00470A71" w:rsidRDefault="00927077" w:rsidP="00927077">
            <w:pPr>
              <w:pStyle w:val="Subheading1"/>
              <w:rPr>
                <w:rFonts w:cs="Arial"/>
                <w:color w:val="auto"/>
                <w:sz w:val="20"/>
                <w:szCs w:val="20"/>
              </w:rPr>
            </w:pPr>
            <w:r w:rsidRPr="00470A71">
              <w:rPr>
                <w:rFonts w:cs="Arial"/>
                <w:color w:val="auto"/>
                <w:sz w:val="20"/>
                <w:szCs w:val="20"/>
              </w:rPr>
              <w:t>Definition</w:t>
            </w:r>
          </w:p>
        </w:tc>
      </w:tr>
      <w:tr w:rsidR="00927077" w:rsidRPr="002E13DE" w14:paraId="7232CC97" w14:textId="77777777" w:rsidTr="00927077">
        <w:tc>
          <w:tcPr>
            <w:tcW w:w="2254" w:type="dxa"/>
          </w:tcPr>
          <w:p w14:paraId="3BA3AD96" w14:textId="77777777" w:rsidR="00927077" w:rsidRPr="00B07E44" w:rsidRDefault="00927077" w:rsidP="00927077">
            <w:pPr>
              <w:pStyle w:val="Subheading1"/>
              <w:rPr>
                <w:rFonts w:cs="Arial"/>
                <w:b w:val="0"/>
                <w:color w:val="auto"/>
                <w:sz w:val="20"/>
                <w:szCs w:val="20"/>
              </w:rPr>
            </w:pPr>
            <w:r w:rsidRPr="002E13DE">
              <w:rPr>
                <w:rFonts w:cs="Arial"/>
                <w:b w:val="0"/>
                <w:color w:val="000000"/>
                <w:sz w:val="20"/>
                <w:szCs w:val="20"/>
              </w:rPr>
              <w:t>Consent</w:t>
            </w:r>
          </w:p>
        </w:tc>
        <w:tc>
          <w:tcPr>
            <w:tcW w:w="8307" w:type="dxa"/>
          </w:tcPr>
          <w:p w14:paraId="11472A6A" w14:textId="77777777" w:rsidR="00927077" w:rsidRPr="002E13DE" w:rsidRDefault="00927077" w:rsidP="002E4890">
            <w:pPr>
              <w:pStyle w:val="Subheading1"/>
              <w:rPr>
                <w:rFonts w:cs="Arial"/>
                <w:color w:val="000000"/>
                <w:sz w:val="20"/>
                <w:szCs w:val="20"/>
              </w:rPr>
            </w:pPr>
            <w:r w:rsidRPr="002E13DE">
              <w:rPr>
                <w:rFonts w:cs="Arial"/>
                <w:b w:val="0"/>
                <w:color w:val="000000"/>
                <w:sz w:val="20"/>
                <w:szCs w:val="20"/>
              </w:rPr>
              <w:t xml:space="preserve">A person’s or group’s agreement, based on adequate knowledge and understanding of relevant material, to participate in research. </w:t>
            </w:r>
          </w:p>
        </w:tc>
      </w:tr>
      <w:tr w:rsidR="00E85650" w:rsidRPr="002E13DE" w14:paraId="29527472" w14:textId="77777777" w:rsidTr="00927077">
        <w:tc>
          <w:tcPr>
            <w:tcW w:w="2254" w:type="dxa"/>
          </w:tcPr>
          <w:p w14:paraId="21DFC3E1" w14:textId="77777777" w:rsidR="00E85650" w:rsidRPr="00470A71" w:rsidRDefault="00E85650" w:rsidP="00927077">
            <w:pPr>
              <w:pStyle w:val="Subheading1"/>
              <w:rPr>
                <w:rFonts w:cs="Arial"/>
                <w:b w:val="0"/>
                <w:color w:val="auto"/>
                <w:sz w:val="20"/>
                <w:szCs w:val="20"/>
              </w:rPr>
            </w:pPr>
            <w:r w:rsidRPr="002E13DE">
              <w:rPr>
                <w:rFonts w:cs="Arial"/>
                <w:b w:val="0"/>
                <w:color w:val="auto"/>
                <w:sz w:val="20"/>
                <w:szCs w:val="20"/>
              </w:rPr>
              <w:t>Participant</w:t>
            </w:r>
            <w:r w:rsidR="0009701D" w:rsidRPr="00B07E44">
              <w:rPr>
                <w:rFonts w:cs="Arial"/>
                <w:b w:val="0"/>
                <w:color w:val="auto"/>
                <w:sz w:val="20"/>
                <w:szCs w:val="20"/>
              </w:rPr>
              <w:t xml:space="preserve"> (in research)</w:t>
            </w:r>
          </w:p>
        </w:tc>
        <w:tc>
          <w:tcPr>
            <w:tcW w:w="8307" w:type="dxa"/>
            <w:shd w:val="clear" w:color="auto" w:fill="auto"/>
          </w:tcPr>
          <w:p w14:paraId="206A4E81" w14:textId="22410A00" w:rsidR="00E85650" w:rsidRPr="00470A71" w:rsidRDefault="0009701D" w:rsidP="00927077">
            <w:pPr>
              <w:pStyle w:val="Subheading1"/>
              <w:rPr>
                <w:rFonts w:cs="Arial"/>
                <w:b w:val="0"/>
                <w:color w:val="auto"/>
                <w:sz w:val="20"/>
                <w:szCs w:val="20"/>
              </w:rPr>
            </w:pPr>
            <w:r w:rsidRPr="00470A71">
              <w:rPr>
                <w:rFonts w:cs="Arial"/>
                <w:b w:val="0"/>
                <w:color w:val="000000"/>
                <w:sz w:val="20"/>
                <w:szCs w:val="20"/>
              </w:rPr>
              <w:t>An individual (a patient or healthy volunteer) who is the subject of research as described in the purpose and scope of this document.  The individual has consented to take part in the Biobank and is the source of the biospecimen and/or data collected by the Biobank for research.  This individual is also sometimes referred to as the 'subject', 'donor'</w:t>
            </w:r>
            <w:r w:rsidR="00EE26A9">
              <w:rPr>
                <w:rFonts w:cs="Arial"/>
                <w:b w:val="0"/>
                <w:color w:val="000000"/>
                <w:sz w:val="20"/>
                <w:szCs w:val="20"/>
              </w:rPr>
              <w:t xml:space="preserve">. ‘provider’ </w:t>
            </w:r>
            <w:r w:rsidRPr="00470A71">
              <w:rPr>
                <w:rFonts w:cs="Arial"/>
                <w:b w:val="0"/>
                <w:color w:val="000000"/>
                <w:sz w:val="20"/>
                <w:szCs w:val="20"/>
              </w:rPr>
              <w:t xml:space="preserve"> or 'case'.</w:t>
            </w:r>
          </w:p>
        </w:tc>
      </w:tr>
      <w:tr w:rsidR="00A4696F" w:rsidRPr="002E13DE" w14:paraId="42408294" w14:textId="77777777" w:rsidTr="00927077">
        <w:tc>
          <w:tcPr>
            <w:tcW w:w="2254" w:type="dxa"/>
          </w:tcPr>
          <w:p w14:paraId="5B49FB20" w14:textId="77777777" w:rsidR="00A4696F" w:rsidRPr="00B07E44" w:rsidRDefault="00A4696F" w:rsidP="00A4696F">
            <w:pPr>
              <w:pStyle w:val="Subheading1"/>
              <w:rPr>
                <w:rFonts w:cs="Arial"/>
                <w:b w:val="0"/>
                <w:color w:val="auto"/>
                <w:sz w:val="20"/>
                <w:szCs w:val="20"/>
              </w:rPr>
            </w:pPr>
            <w:r w:rsidRPr="002E13DE">
              <w:rPr>
                <w:rFonts w:cs="Arial"/>
                <w:b w:val="0"/>
                <w:color w:val="auto"/>
                <w:sz w:val="20"/>
                <w:szCs w:val="20"/>
              </w:rPr>
              <w:t>Authorised p</w:t>
            </w:r>
            <w:r w:rsidRPr="00B07E44">
              <w:rPr>
                <w:rFonts w:cs="Arial"/>
                <w:b w:val="0"/>
                <w:color w:val="auto"/>
                <w:sz w:val="20"/>
                <w:szCs w:val="20"/>
              </w:rPr>
              <w:t>erson</w:t>
            </w:r>
          </w:p>
        </w:tc>
        <w:tc>
          <w:tcPr>
            <w:tcW w:w="8307" w:type="dxa"/>
            <w:shd w:val="clear" w:color="auto" w:fill="auto"/>
          </w:tcPr>
          <w:p w14:paraId="4033DFEE" w14:textId="6F0CD664" w:rsidR="00A4696F" w:rsidRPr="002E13DE" w:rsidRDefault="00A4696F" w:rsidP="00A4696F">
            <w:pPr>
              <w:autoSpaceDE w:val="0"/>
              <w:autoSpaceDN w:val="0"/>
              <w:adjustRightInd w:val="0"/>
              <w:rPr>
                <w:rFonts w:ascii="Arial" w:hAnsi="Arial" w:cs="Arial"/>
                <w:sz w:val="20"/>
                <w:szCs w:val="20"/>
                <w:u w:val="single"/>
              </w:rPr>
            </w:pPr>
            <w:r w:rsidRPr="002E13DE">
              <w:rPr>
                <w:rFonts w:ascii="Arial" w:hAnsi="Arial" w:cs="Arial"/>
                <w:color w:val="222222"/>
                <w:sz w:val="20"/>
                <w:szCs w:val="20"/>
                <w:shd w:val="clear" w:color="auto" w:fill="FFFFFF"/>
              </w:rPr>
              <w:t>An individual who, by</w:t>
            </w:r>
            <w:r w:rsidRPr="002E13DE">
              <w:rPr>
                <w:rStyle w:val="apple-converted-space"/>
                <w:rFonts w:ascii="Arial" w:hAnsi="Arial" w:cs="Arial"/>
                <w:color w:val="222222"/>
                <w:sz w:val="20"/>
                <w:szCs w:val="20"/>
                <w:shd w:val="clear" w:color="auto" w:fill="FFFFFF"/>
              </w:rPr>
              <w:t> </w:t>
            </w:r>
            <w:r w:rsidRPr="002E13DE">
              <w:rPr>
                <w:rFonts w:ascii="Arial" w:hAnsi="Arial" w:cs="Arial"/>
                <w:bCs/>
                <w:color w:val="222222"/>
                <w:sz w:val="20"/>
                <w:szCs w:val="20"/>
                <w:shd w:val="clear" w:color="auto" w:fill="FFFFFF"/>
              </w:rPr>
              <w:t>legal</w:t>
            </w:r>
            <w:r w:rsidRPr="002E13DE">
              <w:rPr>
                <w:rStyle w:val="apple-converted-space"/>
                <w:rFonts w:ascii="Arial" w:hAnsi="Arial" w:cs="Arial"/>
                <w:color w:val="222222"/>
                <w:sz w:val="20"/>
                <w:szCs w:val="20"/>
                <w:shd w:val="clear" w:color="auto" w:fill="FFFFFF"/>
              </w:rPr>
              <w:t> </w:t>
            </w:r>
            <w:r w:rsidRPr="002E13DE">
              <w:rPr>
                <w:rFonts w:ascii="Arial" w:hAnsi="Arial" w:cs="Arial"/>
                <w:color w:val="222222"/>
                <w:sz w:val="20"/>
                <w:szCs w:val="20"/>
                <w:shd w:val="clear" w:color="auto" w:fill="FFFFFF"/>
              </w:rPr>
              <w:t>appointment or by the effect of a written</w:t>
            </w:r>
            <w:r w:rsidRPr="002E13DE">
              <w:rPr>
                <w:rStyle w:val="apple-converted-space"/>
                <w:rFonts w:ascii="Arial" w:hAnsi="Arial" w:cs="Arial"/>
                <w:color w:val="222222"/>
                <w:sz w:val="20"/>
                <w:szCs w:val="20"/>
                <w:shd w:val="clear" w:color="auto" w:fill="FFFFFF"/>
              </w:rPr>
              <w:t> </w:t>
            </w:r>
            <w:r w:rsidRPr="002E13DE">
              <w:rPr>
                <w:rFonts w:ascii="Arial" w:hAnsi="Arial" w:cs="Arial"/>
                <w:bCs/>
                <w:color w:val="222222"/>
                <w:sz w:val="20"/>
                <w:szCs w:val="20"/>
                <w:shd w:val="clear" w:color="auto" w:fill="FFFFFF"/>
              </w:rPr>
              <w:t>law</w:t>
            </w:r>
            <w:r w:rsidRPr="002E13DE">
              <w:rPr>
                <w:rFonts w:ascii="Arial" w:hAnsi="Arial" w:cs="Arial"/>
                <w:color w:val="222222"/>
                <w:sz w:val="20"/>
                <w:szCs w:val="20"/>
                <w:shd w:val="clear" w:color="auto" w:fill="FFFFFF"/>
              </w:rPr>
              <w:t xml:space="preserve">, is </w:t>
            </w:r>
            <w:r w:rsidRPr="002E13DE">
              <w:rPr>
                <w:rFonts w:ascii="Arial" w:hAnsi="Arial" w:cs="Arial"/>
                <w:sz w:val="20"/>
                <w:szCs w:val="20"/>
                <w:lang w:val="en-AU" w:eastAsia="en-AU"/>
              </w:rPr>
              <w:t>authorised to give consent or withdraw consent on behalf of the participant</w:t>
            </w:r>
            <w:r w:rsidR="00EE26A9">
              <w:rPr>
                <w:rFonts w:ascii="Arial" w:hAnsi="Arial" w:cs="Arial"/>
                <w:sz w:val="20"/>
                <w:szCs w:val="20"/>
                <w:lang w:val="en-AU" w:eastAsia="en-AU"/>
              </w:rPr>
              <w:t>. This may be</w:t>
            </w:r>
            <w:r w:rsidRPr="002E13DE">
              <w:rPr>
                <w:rFonts w:ascii="Arial" w:hAnsi="Arial" w:cs="Arial"/>
                <w:sz w:val="20"/>
                <w:szCs w:val="20"/>
                <w:lang w:val="en-AU" w:eastAsia="en-AU"/>
              </w:rPr>
              <w:t xml:space="preserve"> </w:t>
            </w:r>
            <w:r w:rsidRPr="002E13DE">
              <w:rPr>
                <w:rFonts w:ascii="Arial" w:hAnsi="Arial" w:cs="Arial"/>
                <w:color w:val="000000"/>
                <w:sz w:val="20"/>
                <w:szCs w:val="20"/>
                <w:lang w:val="en"/>
              </w:rPr>
              <w:t xml:space="preserve">because the participant is a child or due to a disability </w:t>
            </w:r>
            <w:r w:rsidR="00EE26A9">
              <w:rPr>
                <w:rFonts w:ascii="Arial" w:hAnsi="Arial" w:cs="Arial"/>
                <w:color w:val="000000"/>
                <w:sz w:val="20"/>
                <w:szCs w:val="20"/>
                <w:lang w:val="en"/>
              </w:rPr>
              <w:t xml:space="preserve">or medical condition </w:t>
            </w:r>
            <w:r w:rsidRPr="002E13DE">
              <w:rPr>
                <w:rFonts w:ascii="Arial" w:hAnsi="Arial" w:cs="Arial"/>
                <w:color w:val="000000"/>
                <w:sz w:val="20"/>
                <w:szCs w:val="20"/>
                <w:lang w:val="en"/>
              </w:rPr>
              <w:t>is totally or partially unable to provide consent or withdraw consent.</w:t>
            </w:r>
          </w:p>
          <w:p w14:paraId="2122771E" w14:textId="77777777" w:rsidR="00A4696F" w:rsidRPr="002E13DE" w:rsidRDefault="00A4696F" w:rsidP="00927077">
            <w:pPr>
              <w:pStyle w:val="Subheading1"/>
              <w:rPr>
                <w:rFonts w:cs="Arial"/>
                <w:b w:val="0"/>
                <w:color w:val="auto"/>
                <w:sz w:val="20"/>
                <w:szCs w:val="20"/>
              </w:rPr>
            </w:pPr>
          </w:p>
        </w:tc>
      </w:tr>
      <w:tr w:rsidR="00927077" w:rsidRPr="002E13DE" w14:paraId="354DEF85" w14:textId="77777777" w:rsidTr="00927077">
        <w:tc>
          <w:tcPr>
            <w:tcW w:w="2254" w:type="dxa"/>
          </w:tcPr>
          <w:p w14:paraId="52BD4F7F" w14:textId="77777777" w:rsidR="00927077" w:rsidRPr="00B07E44" w:rsidRDefault="00927077" w:rsidP="00927077">
            <w:pPr>
              <w:pStyle w:val="Subheading1"/>
              <w:rPr>
                <w:rFonts w:cs="Arial"/>
                <w:b w:val="0"/>
                <w:color w:val="auto"/>
                <w:sz w:val="20"/>
                <w:szCs w:val="20"/>
              </w:rPr>
            </w:pPr>
            <w:r w:rsidRPr="002E13DE">
              <w:rPr>
                <w:rFonts w:cs="Arial"/>
                <w:b w:val="0"/>
                <w:color w:val="000000"/>
                <w:sz w:val="20"/>
                <w:szCs w:val="20"/>
              </w:rPr>
              <w:t>Individually identifiable data</w:t>
            </w:r>
          </w:p>
        </w:tc>
        <w:tc>
          <w:tcPr>
            <w:tcW w:w="8307" w:type="dxa"/>
          </w:tcPr>
          <w:p w14:paraId="439FAD67" w14:textId="77777777" w:rsidR="00927077" w:rsidRPr="002E13DE" w:rsidRDefault="00927077" w:rsidP="00927077">
            <w:pPr>
              <w:pStyle w:val="Subheading1"/>
              <w:rPr>
                <w:rFonts w:cs="Arial"/>
                <w:b w:val="0"/>
                <w:color w:val="000000"/>
                <w:sz w:val="20"/>
                <w:szCs w:val="20"/>
              </w:rPr>
            </w:pPr>
            <w:r w:rsidRPr="002E13DE">
              <w:rPr>
                <w:rFonts w:cs="Arial"/>
                <w:b w:val="0"/>
                <w:color w:val="000000"/>
                <w:sz w:val="20"/>
                <w:szCs w:val="20"/>
              </w:rPr>
              <w:t>Data where the identity of a specific individual can reasonably be ascertained.</w:t>
            </w:r>
          </w:p>
          <w:p w14:paraId="5FCC2255" w14:textId="56FD1BC6" w:rsidR="00927077" w:rsidRPr="002E13DE" w:rsidRDefault="00927077" w:rsidP="0051011A">
            <w:pPr>
              <w:pStyle w:val="Subheading1"/>
              <w:rPr>
                <w:rFonts w:cs="Arial"/>
                <w:b w:val="0"/>
                <w:color w:val="000000"/>
                <w:sz w:val="20"/>
                <w:szCs w:val="20"/>
              </w:rPr>
            </w:pPr>
            <w:r w:rsidRPr="002E13DE">
              <w:rPr>
                <w:rFonts w:cs="Arial"/>
                <w:b w:val="0"/>
                <w:color w:val="000000"/>
                <w:sz w:val="20"/>
                <w:szCs w:val="20"/>
              </w:rPr>
              <w:t>Examples of identifiers include the individual’s name, image, date of birth or address</w:t>
            </w:r>
            <w:r w:rsidR="007F5ABD" w:rsidRPr="002E13DE">
              <w:rPr>
                <w:rFonts w:cs="Arial"/>
                <w:b w:val="0"/>
                <w:color w:val="000000"/>
                <w:sz w:val="20"/>
                <w:szCs w:val="20"/>
              </w:rPr>
              <w:t>.</w:t>
            </w:r>
          </w:p>
        </w:tc>
      </w:tr>
      <w:tr w:rsidR="00927077" w:rsidRPr="002E13DE" w14:paraId="49C26703" w14:textId="77777777" w:rsidTr="00927077">
        <w:tc>
          <w:tcPr>
            <w:tcW w:w="2254" w:type="dxa"/>
          </w:tcPr>
          <w:p w14:paraId="09EA9697" w14:textId="77777777" w:rsidR="00927077" w:rsidRPr="00B07E44" w:rsidRDefault="00927077" w:rsidP="00927077">
            <w:pPr>
              <w:pStyle w:val="Subheading1"/>
              <w:rPr>
                <w:rFonts w:cs="Arial"/>
                <w:b w:val="0"/>
                <w:color w:val="auto"/>
                <w:sz w:val="20"/>
                <w:szCs w:val="20"/>
              </w:rPr>
            </w:pPr>
            <w:r w:rsidRPr="002E13DE">
              <w:rPr>
                <w:rFonts w:cs="Arial"/>
                <w:b w:val="0"/>
                <w:color w:val="000000"/>
                <w:sz w:val="20"/>
                <w:szCs w:val="20"/>
              </w:rPr>
              <w:t>Re-identifiable data</w:t>
            </w:r>
          </w:p>
        </w:tc>
        <w:tc>
          <w:tcPr>
            <w:tcW w:w="8307" w:type="dxa"/>
          </w:tcPr>
          <w:p w14:paraId="17A5ABF4" w14:textId="471F69AD" w:rsidR="00927077" w:rsidRPr="002E13DE" w:rsidRDefault="00927077" w:rsidP="0051011A">
            <w:pPr>
              <w:pStyle w:val="Subheading1"/>
              <w:rPr>
                <w:rFonts w:cs="Arial"/>
                <w:b w:val="0"/>
                <w:color w:val="000000"/>
                <w:sz w:val="20"/>
                <w:szCs w:val="20"/>
              </w:rPr>
            </w:pPr>
            <w:r w:rsidRPr="002E13DE">
              <w:rPr>
                <w:rFonts w:cs="Arial"/>
                <w:b w:val="0"/>
                <w:color w:val="000000"/>
                <w:sz w:val="20"/>
                <w:szCs w:val="20"/>
              </w:rPr>
              <w:t>Data from which identifiers have been removed and replaced by a code, but it remains possible to re-identify a specific individual by, for example, using the code or linking different data sets.</w:t>
            </w:r>
            <w:r w:rsidR="00EE26A9" w:rsidRPr="00D75727">
              <w:rPr>
                <w:rFonts w:cs="Arial"/>
                <w:b w:val="0"/>
                <w:color w:val="000000"/>
                <w:sz w:val="20"/>
                <w:szCs w:val="20"/>
              </w:rPr>
              <w:t xml:space="preserve"> .</w:t>
            </w:r>
            <w:r w:rsidR="00EE26A9">
              <w:rPr>
                <w:rFonts w:cs="Arial"/>
                <w:b w:val="0"/>
                <w:color w:val="000000"/>
                <w:sz w:val="20"/>
                <w:szCs w:val="20"/>
              </w:rPr>
              <w:t xml:space="preserve"> Also known as pseudonymisation</w:t>
            </w:r>
            <w:r w:rsidRPr="002E13DE">
              <w:rPr>
                <w:rFonts w:cs="Arial"/>
                <w:b w:val="0"/>
                <w:color w:val="000000"/>
                <w:sz w:val="20"/>
                <w:szCs w:val="20"/>
              </w:rPr>
              <w:t>With advances in genetic knowledge and data linkage, and the proliferation of Biobanks of identified material, human biospecimens (e.g. tissue, blood, blood components, saliva and waste products) should always be regarded as, in principle, re-identifiable.</w:t>
            </w:r>
          </w:p>
        </w:tc>
      </w:tr>
      <w:tr w:rsidR="00927077" w:rsidRPr="002E13DE" w14:paraId="69A2E5BA" w14:textId="77777777" w:rsidTr="00927077">
        <w:tc>
          <w:tcPr>
            <w:tcW w:w="2254" w:type="dxa"/>
          </w:tcPr>
          <w:p w14:paraId="41F6C0D8" w14:textId="77777777" w:rsidR="00927077" w:rsidRPr="00B07E44" w:rsidRDefault="00927077" w:rsidP="00927077">
            <w:pPr>
              <w:pStyle w:val="Subheading1"/>
              <w:rPr>
                <w:rFonts w:cs="Arial"/>
                <w:b w:val="0"/>
                <w:color w:val="auto"/>
                <w:sz w:val="20"/>
                <w:szCs w:val="20"/>
              </w:rPr>
            </w:pPr>
            <w:r w:rsidRPr="002E13DE">
              <w:rPr>
                <w:rFonts w:cs="Arial"/>
                <w:b w:val="0"/>
                <w:color w:val="000000"/>
                <w:sz w:val="20"/>
                <w:szCs w:val="20"/>
              </w:rPr>
              <w:t>Non-identifiable data</w:t>
            </w:r>
          </w:p>
        </w:tc>
        <w:tc>
          <w:tcPr>
            <w:tcW w:w="8307" w:type="dxa"/>
          </w:tcPr>
          <w:p w14:paraId="325107BF" w14:textId="77777777" w:rsidR="00927077" w:rsidRPr="002E13DE" w:rsidRDefault="00927077" w:rsidP="00927077">
            <w:pPr>
              <w:pStyle w:val="Subheading1"/>
              <w:rPr>
                <w:rFonts w:cs="Arial"/>
                <w:b w:val="0"/>
                <w:color w:val="000000"/>
                <w:sz w:val="20"/>
                <w:szCs w:val="20"/>
              </w:rPr>
            </w:pPr>
            <w:r w:rsidRPr="002E13DE">
              <w:rPr>
                <w:rFonts w:cs="Arial"/>
                <w:b w:val="0"/>
                <w:color w:val="000000"/>
                <w:sz w:val="20"/>
                <w:szCs w:val="20"/>
              </w:rPr>
              <w:t>Data which have never been labelled with individual identifiers or from which identifiers have been permanently removed, and by means of which no specific individual can be identified. A subset of non-identifiable data are those that can be linked with other data so it can be known that they are about the same data subject, although the person’s identity remains unknown.</w:t>
            </w:r>
          </w:p>
        </w:tc>
      </w:tr>
      <w:tr w:rsidR="00927077" w:rsidRPr="002E13DE" w14:paraId="37241E35" w14:textId="77777777" w:rsidTr="00927077">
        <w:tc>
          <w:tcPr>
            <w:tcW w:w="2254" w:type="dxa"/>
          </w:tcPr>
          <w:p w14:paraId="29540B61" w14:textId="77777777" w:rsidR="00927077" w:rsidRPr="00B07E44" w:rsidRDefault="00927077" w:rsidP="00927077">
            <w:pPr>
              <w:pStyle w:val="Subheading1"/>
              <w:rPr>
                <w:rFonts w:cs="Arial"/>
                <w:b w:val="0"/>
                <w:color w:val="auto"/>
                <w:sz w:val="20"/>
                <w:szCs w:val="20"/>
              </w:rPr>
            </w:pPr>
            <w:r w:rsidRPr="002E13DE">
              <w:rPr>
                <w:rFonts w:cs="Arial"/>
                <w:b w:val="0"/>
                <w:color w:val="000000"/>
                <w:sz w:val="20"/>
                <w:szCs w:val="20"/>
              </w:rPr>
              <w:t>De-identified data</w:t>
            </w:r>
          </w:p>
        </w:tc>
        <w:tc>
          <w:tcPr>
            <w:tcW w:w="8307" w:type="dxa"/>
          </w:tcPr>
          <w:p w14:paraId="184556EA" w14:textId="559C36DA" w:rsidR="00927077" w:rsidRPr="002E13DE" w:rsidRDefault="00927077" w:rsidP="00927077">
            <w:pPr>
              <w:pStyle w:val="Subheading1"/>
              <w:rPr>
                <w:rFonts w:cs="Arial"/>
                <w:b w:val="0"/>
                <w:color w:val="000000"/>
                <w:sz w:val="20"/>
                <w:szCs w:val="20"/>
              </w:rPr>
            </w:pPr>
            <w:r w:rsidRPr="002E13DE">
              <w:rPr>
                <w:rFonts w:cs="Arial"/>
                <w:b w:val="0"/>
                <w:color w:val="000000"/>
                <w:sz w:val="20"/>
                <w:szCs w:val="20"/>
              </w:rPr>
              <w:t>The National Statement on Ethical Conduct of Human Research avoids the term ‘de-identified data’, as its meaning is unclear. While it is sometimes used to refer to a record that cannot be linked to an individual (‘non-identifiable’), it is also used to refer to a record in which identifying information has been removed but the means still exist to re-identify the individual</w:t>
            </w:r>
            <w:r w:rsidR="00EE26A9">
              <w:rPr>
                <w:rFonts w:cs="Arial"/>
                <w:b w:val="0"/>
                <w:color w:val="000000"/>
                <w:sz w:val="20"/>
                <w:szCs w:val="20"/>
              </w:rPr>
              <w:t xml:space="preserve"> (pseudonymisation)</w:t>
            </w:r>
            <w:r w:rsidRPr="002E13DE">
              <w:rPr>
                <w:rFonts w:cs="Arial"/>
                <w:b w:val="0"/>
                <w:color w:val="000000"/>
                <w:sz w:val="20"/>
                <w:szCs w:val="20"/>
              </w:rPr>
              <w:t xml:space="preserve">. When the term ‘de-identified data’ is used, </w:t>
            </w:r>
            <w:r w:rsidRPr="002E13DE">
              <w:rPr>
                <w:rFonts w:cs="Arial"/>
                <w:b w:val="0"/>
                <w:color w:val="000000"/>
                <w:sz w:val="20"/>
                <w:szCs w:val="20"/>
              </w:rPr>
              <w:lastRenderedPageBreak/>
              <w:t>researchers and those reviewing research need to establish precisely which of these possible meanings is intended.</w:t>
            </w:r>
          </w:p>
        </w:tc>
      </w:tr>
      <w:tr w:rsidR="00927077" w:rsidRPr="002E13DE" w14:paraId="2C52131F" w14:textId="77777777" w:rsidTr="00927077">
        <w:tc>
          <w:tcPr>
            <w:tcW w:w="2254" w:type="dxa"/>
          </w:tcPr>
          <w:p w14:paraId="7FA7B0DD" w14:textId="77777777" w:rsidR="00927077" w:rsidRPr="00B07E44" w:rsidRDefault="00927077" w:rsidP="00927077">
            <w:pPr>
              <w:pStyle w:val="Subheading1"/>
              <w:rPr>
                <w:rFonts w:cs="Arial"/>
                <w:b w:val="0"/>
                <w:color w:val="auto"/>
                <w:sz w:val="20"/>
                <w:szCs w:val="20"/>
              </w:rPr>
            </w:pPr>
            <w:r w:rsidRPr="002E13DE">
              <w:rPr>
                <w:rFonts w:cs="Arial"/>
                <w:b w:val="0"/>
                <w:color w:val="000000"/>
                <w:sz w:val="20"/>
                <w:szCs w:val="20"/>
              </w:rPr>
              <w:lastRenderedPageBreak/>
              <w:t>L</w:t>
            </w:r>
            <w:r w:rsidRPr="00B07E44">
              <w:rPr>
                <w:rFonts w:cs="Arial"/>
                <w:b w:val="0"/>
                <w:color w:val="000000"/>
                <w:sz w:val="20"/>
                <w:szCs w:val="20"/>
              </w:rPr>
              <w:t>ow risk (research)</w:t>
            </w:r>
          </w:p>
        </w:tc>
        <w:tc>
          <w:tcPr>
            <w:tcW w:w="8307" w:type="dxa"/>
          </w:tcPr>
          <w:p w14:paraId="5F3917C7" w14:textId="77777777" w:rsidR="00927077" w:rsidRPr="002E13DE" w:rsidRDefault="00927077" w:rsidP="00927077">
            <w:pPr>
              <w:pStyle w:val="Subheading1"/>
              <w:rPr>
                <w:rFonts w:cs="Arial"/>
                <w:b w:val="0"/>
                <w:color w:val="000000"/>
                <w:sz w:val="20"/>
                <w:szCs w:val="20"/>
              </w:rPr>
            </w:pPr>
            <w:r w:rsidRPr="002E13DE">
              <w:rPr>
                <w:rFonts w:cs="Arial"/>
                <w:b w:val="0"/>
                <w:color w:val="000000"/>
                <w:sz w:val="20"/>
                <w:szCs w:val="20"/>
              </w:rPr>
              <w:t>Research in which the only foreseeable risk is one of discomfort.</w:t>
            </w:r>
          </w:p>
        </w:tc>
      </w:tr>
      <w:tr w:rsidR="00927077" w:rsidRPr="002E13DE" w14:paraId="52120FB5" w14:textId="77777777" w:rsidTr="00927077">
        <w:tc>
          <w:tcPr>
            <w:tcW w:w="2254" w:type="dxa"/>
          </w:tcPr>
          <w:p w14:paraId="63B46054" w14:textId="77777777" w:rsidR="00927077" w:rsidRPr="00B07E44" w:rsidRDefault="00927077" w:rsidP="00927077">
            <w:pPr>
              <w:pStyle w:val="Subheading1"/>
              <w:rPr>
                <w:rFonts w:cs="Arial"/>
                <w:b w:val="0"/>
                <w:color w:val="auto"/>
                <w:sz w:val="20"/>
                <w:szCs w:val="20"/>
              </w:rPr>
            </w:pPr>
            <w:r w:rsidRPr="002E13DE">
              <w:rPr>
                <w:rFonts w:cs="Arial"/>
                <w:b w:val="0"/>
                <w:color w:val="000000"/>
                <w:sz w:val="20"/>
                <w:szCs w:val="20"/>
              </w:rPr>
              <w:t>Voluntary participation</w:t>
            </w:r>
          </w:p>
        </w:tc>
        <w:tc>
          <w:tcPr>
            <w:tcW w:w="8307" w:type="dxa"/>
          </w:tcPr>
          <w:p w14:paraId="19E06F14" w14:textId="1773C043" w:rsidR="00927077" w:rsidRPr="002E13DE" w:rsidRDefault="00927077" w:rsidP="00927077">
            <w:pPr>
              <w:pStyle w:val="Subheading1"/>
              <w:rPr>
                <w:rFonts w:cs="Arial"/>
                <w:b w:val="0"/>
                <w:color w:val="000000"/>
                <w:sz w:val="20"/>
                <w:szCs w:val="20"/>
              </w:rPr>
            </w:pPr>
            <w:r w:rsidRPr="002E13DE">
              <w:rPr>
                <w:rFonts w:cs="Arial"/>
                <w:b w:val="0"/>
                <w:color w:val="000000"/>
                <w:sz w:val="20"/>
                <w:szCs w:val="20"/>
              </w:rPr>
              <w:t>Participation that is free</w:t>
            </w:r>
            <w:r w:rsidR="00EE26A9">
              <w:rPr>
                <w:rFonts w:cs="Arial"/>
                <w:b w:val="0"/>
                <w:color w:val="000000"/>
                <w:sz w:val="20"/>
                <w:szCs w:val="20"/>
              </w:rPr>
              <w:t>ly given without</w:t>
            </w:r>
            <w:r w:rsidRPr="002E13DE">
              <w:rPr>
                <w:rFonts w:cs="Arial"/>
                <w:b w:val="0"/>
                <w:color w:val="000000"/>
                <w:sz w:val="20"/>
                <w:szCs w:val="20"/>
              </w:rPr>
              <w:t>coercion and pressure.</w:t>
            </w:r>
          </w:p>
        </w:tc>
      </w:tr>
      <w:tr w:rsidR="00927077" w:rsidRPr="002E13DE" w14:paraId="5F437347" w14:textId="77777777" w:rsidTr="00927077">
        <w:tc>
          <w:tcPr>
            <w:tcW w:w="2254" w:type="dxa"/>
          </w:tcPr>
          <w:p w14:paraId="19F16A7F" w14:textId="77777777" w:rsidR="00927077" w:rsidRPr="00B07E44" w:rsidRDefault="00927077" w:rsidP="00927077">
            <w:pPr>
              <w:pStyle w:val="Subheading1"/>
              <w:rPr>
                <w:rFonts w:cs="Arial"/>
                <w:b w:val="0"/>
                <w:color w:val="auto"/>
                <w:sz w:val="20"/>
                <w:szCs w:val="20"/>
              </w:rPr>
            </w:pPr>
            <w:r w:rsidRPr="002E13DE">
              <w:rPr>
                <w:rFonts w:cs="Arial"/>
                <w:b w:val="0"/>
                <w:color w:val="auto"/>
                <w:sz w:val="20"/>
                <w:szCs w:val="20"/>
              </w:rPr>
              <w:t>HREC</w:t>
            </w:r>
          </w:p>
        </w:tc>
        <w:tc>
          <w:tcPr>
            <w:tcW w:w="8307" w:type="dxa"/>
          </w:tcPr>
          <w:p w14:paraId="5D8F5883" w14:textId="77777777" w:rsidR="00927077" w:rsidRPr="002E13DE" w:rsidRDefault="00927077" w:rsidP="00927077">
            <w:pPr>
              <w:pStyle w:val="Subheading1"/>
              <w:rPr>
                <w:rFonts w:cs="Arial"/>
                <w:b w:val="0"/>
                <w:color w:val="000000"/>
                <w:sz w:val="20"/>
                <w:szCs w:val="20"/>
              </w:rPr>
            </w:pPr>
            <w:r w:rsidRPr="002E13DE">
              <w:rPr>
                <w:rFonts w:cs="Arial"/>
                <w:b w:val="0"/>
                <w:color w:val="000000"/>
                <w:sz w:val="20"/>
                <w:szCs w:val="20"/>
              </w:rPr>
              <w:t>Human Research Ethics Committee</w:t>
            </w:r>
          </w:p>
        </w:tc>
      </w:tr>
      <w:tr w:rsidR="00927077" w:rsidRPr="002E13DE" w14:paraId="29BDCC58" w14:textId="77777777" w:rsidTr="00927077">
        <w:tc>
          <w:tcPr>
            <w:tcW w:w="2254" w:type="dxa"/>
          </w:tcPr>
          <w:p w14:paraId="39AA54E4" w14:textId="77777777" w:rsidR="00927077" w:rsidRPr="00B07E44" w:rsidRDefault="00927077" w:rsidP="00927077">
            <w:pPr>
              <w:pStyle w:val="Subheading1"/>
              <w:rPr>
                <w:rFonts w:cs="Arial"/>
                <w:b w:val="0"/>
                <w:color w:val="auto"/>
                <w:sz w:val="20"/>
                <w:szCs w:val="20"/>
              </w:rPr>
            </w:pPr>
            <w:r w:rsidRPr="002E13DE">
              <w:rPr>
                <w:rFonts w:cs="Arial"/>
                <w:b w:val="0"/>
                <w:color w:val="auto"/>
                <w:sz w:val="20"/>
                <w:szCs w:val="20"/>
              </w:rPr>
              <w:t>National Statement</w:t>
            </w:r>
          </w:p>
        </w:tc>
        <w:tc>
          <w:tcPr>
            <w:tcW w:w="8307" w:type="dxa"/>
          </w:tcPr>
          <w:p w14:paraId="56879075" w14:textId="23600782" w:rsidR="00927077" w:rsidRPr="00B07E44" w:rsidRDefault="00927077" w:rsidP="00927077">
            <w:pPr>
              <w:autoSpaceDE w:val="0"/>
              <w:autoSpaceDN w:val="0"/>
              <w:adjustRightInd w:val="0"/>
              <w:rPr>
                <w:rFonts w:ascii="Arial" w:hAnsi="Arial" w:cs="Arial"/>
                <w:sz w:val="20"/>
                <w:szCs w:val="20"/>
              </w:rPr>
            </w:pPr>
            <w:r w:rsidRPr="00B07E44">
              <w:rPr>
                <w:rFonts w:ascii="Arial" w:hAnsi="Arial" w:cs="Arial"/>
                <w:color w:val="000000"/>
                <w:sz w:val="20"/>
                <w:szCs w:val="20"/>
              </w:rPr>
              <w:t>The</w:t>
            </w:r>
            <w:r w:rsidRPr="00B07E44">
              <w:rPr>
                <w:rFonts w:ascii="Arial" w:hAnsi="Arial" w:cs="Arial"/>
                <w:sz w:val="20"/>
                <w:szCs w:val="20"/>
              </w:rPr>
              <w:t xml:space="preserve"> </w:t>
            </w:r>
            <w:hyperlink r:id="rId9" w:tgtFrame="_blank" w:history="1">
              <w:r w:rsidRPr="002E13DE">
                <w:rPr>
                  <w:rStyle w:val="Hyperlink"/>
                  <w:rFonts w:ascii="Arial" w:hAnsi="Arial" w:cs="Arial"/>
                  <w:sz w:val="20"/>
                  <w:szCs w:val="20"/>
                </w:rPr>
                <w:t>National Statement on Ethical</w:t>
              </w:r>
              <w:r w:rsidRPr="002E13DE">
                <w:rPr>
                  <w:rStyle w:val="Hyperlink"/>
                  <w:rFonts w:ascii="Arial" w:hAnsi="Arial" w:cs="Arial"/>
                  <w:sz w:val="20"/>
                  <w:szCs w:val="20"/>
                </w:rPr>
                <w:t xml:space="preserve"> </w:t>
              </w:r>
              <w:r w:rsidRPr="002E13DE">
                <w:rPr>
                  <w:rStyle w:val="Hyperlink"/>
                  <w:rFonts w:ascii="Arial" w:hAnsi="Arial" w:cs="Arial"/>
                  <w:sz w:val="20"/>
                  <w:szCs w:val="20"/>
                </w:rPr>
                <w:t>Conduct in Human Research</w:t>
              </w:r>
            </w:hyperlink>
            <w:r w:rsidRPr="002E13DE">
              <w:rPr>
                <w:rFonts w:ascii="Arial" w:hAnsi="Arial" w:cs="Arial"/>
                <w:sz w:val="20"/>
                <w:szCs w:val="20"/>
              </w:rPr>
              <w:t xml:space="preserve"> </w:t>
            </w:r>
          </w:p>
        </w:tc>
      </w:tr>
      <w:tr w:rsidR="00927077" w:rsidRPr="002E13DE" w14:paraId="712F2DAD" w14:textId="77777777" w:rsidTr="00927077">
        <w:tc>
          <w:tcPr>
            <w:tcW w:w="2254" w:type="dxa"/>
          </w:tcPr>
          <w:p w14:paraId="71551EC3" w14:textId="4EA37D4A" w:rsidR="00927077" w:rsidRPr="00B07E44" w:rsidRDefault="00927077" w:rsidP="00927077">
            <w:pPr>
              <w:pStyle w:val="Subheading1"/>
              <w:rPr>
                <w:rFonts w:cs="Arial"/>
                <w:b w:val="0"/>
                <w:color w:val="auto"/>
                <w:sz w:val="20"/>
                <w:szCs w:val="20"/>
              </w:rPr>
            </w:pPr>
            <w:r w:rsidRPr="002E13DE">
              <w:rPr>
                <w:rFonts w:cs="Arial"/>
                <w:b w:val="0"/>
                <w:color w:val="auto"/>
                <w:sz w:val="20"/>
                <w:szCs w:val="20"/>
              </w:rPr>
              <w:t>NSW</w:t>
            </w:r>
            <w:r w:rsidRPr="00B07E44">
              <w:rPr>
                <w:rFonts w:cs="Arial"/>
                <w:b w:val="0"/>
                <w:color w:val="auto"/>
                <w:sz w:val="20"/>
                <w:szCs w:val="20"/>
              </w:rPr>
              <w:t>HP</w:t>
            </w:r>
          </w:p>
        </w:tc>
        <w:tc>
          <w:tcPr>
            <w:tcW w:w="8307" w:type="dxa"/>
          </w:tcPr>
          <w:p w14:paraId="698A1407" w14:textId="77777777" w:rsidR="00927077" w:rsidRPr="002E13DE" w:rsidRDefault="00927077" w:rsidP="00927077">
            <w:pPr>
              <w:autoSpaceDE w:val="0"/>
              <w:autoSpaceDN w:val="0"/>
              <w:adjustRightInd w:val="0"/>
              <w:rPr>
                <w:rFonts w:ascii="Arial" w:hAnsi="Arial" w:cs="Arial"/>
                <w:sz w:val="20"/>
                <w:szCs w:val="20"/>
              </w:rPr>
            </w:pPr>
            <w:r w:rsidRPr="002E13DE">
              <w:rPr>
                <w:rFonts w:ascii="Arial" w:hAnsi="Arial" w:cs="Arial"/>
                <w:sz w:val="20"/>
                <w:szCs w:val="20"/>
              </w:rPr>
              <w:t>New South Wales Health Pathology</w:t>
            </w:r>
          </w:p>
        </w:tc>
      </w:tr>
      <w:tr w:rsidR="00713B56" w:rsidRPr="002E13DE" w14:paraId="7D1F282D" w14:textId="77777777" w:rsidTr="00927077">
        <w:tc>
          <w:tcPr>
            <w:tcW w:w="2254" w:type="dxa"/>
          </w:tcPr>
          <w:p w14:paraId="39F83D95" w14:textId="20478E47" w:rsidR="00713B56" w:rsidRPr="00B07E44" w:rsidRDefault="00713B56" w:rsidP="00927077">
            <w:pPr>
              <w:pStyle w:val="Subheading1"/>
              <w:rPr>
                <w:rFonts w:cs="Arial"/>
                <w:b w:val="0"/>
                <w:color w:val="auto"/>
                <w:sz w:val="20"/>
                <w:szCs w:val="20"/>
              </w:rPr>
            </w:pPr>
            <w:r w:rsidRPr="002E13DE">
              <w:rPr>
                <w:rFonts w:cs="Arial"/>
                <w:b w:val="0"/>
                <w:color w:val="auto"/>
                <w:sz w:val="20"/>
              </w:rPr>
              <w:t>PPE</w:t>
            </w:r>
          </w:p>
        </w:tc>
        <w:tc>
          <w:tcPr>
            <w:tcW w:w="8307" w:type="dxa"/>
          </w:tcPr>
          <w:p w14:paraId="035F612A" w14:textId="48487F46" w:rsidR="00713B56" w:rsidRPr="002E13DE" w:rsidRDefault="00713B56" w:rsidP="00927077">
            <w:pPr>
              <w:autoSpaceDE w:val="0"/>
              <w:autoSpaceDN w:val="0"/>
              <w:adjustRightInd w:val="0"/>
              <w:rPr>
                <w:rFonts w:ascii="Arial" w:hAnsi="Arial" w:cs="Arial"/>
                <w:sz w:val="20"/>
                <w:szCs w:val="20"/>
              </w:rPr>
            </w:pPr>
            <w:r w:rsidRPr="002E13DE">
              <w:rPr>
                <w:rFonts w:ascii="Arial" w:hAnsi="Arial" w:cs="Arial"/>
                <w:sz w:val="20"/>
              </w:rPr>
              <w:t xml:space="preserve">Personal protective equipment (PPE) </w:t>
            </w:r>
            <w:r w:rsidRPr="002E13DE">
              <w:rPr>
                <w:rFonts w:ascii="Arial" w:hAnsi="Arial" w:cs="Arial"/>
                <w:sz w:val="20"/>
                <w:shd w:val="clear" w:color="auto" w:fill="FFFFFF"/>
              </w:rPr>
              <w:t xml:space="preserve">is anything used or worn by a person to </w:t>
            </w:r>
            <w:proofErr w:type="spellStart"/>
            <w:r w:rsidRPr="002E13DE">
              <w:rPr>
                <w:rFonts w:ascii="Arial" w:hAnsi="Arial" w:cs="Arial"/>
                <w:sz w:val="20"/>
                <w:shd w:val="clear" w:color="auto" w:fill="FFFFFF"/>
              </w:rPr>
              <w:t>minimise</w:t>
            </w:r>
            <w:proofErr w:type="spellEnd"/>
            <w:r w:rsidRPr="002E13DE">
              <w:rPr>
                <w:rFonts w:ascii="Arial" w:hAnsi="Arial" w:cs="Arial"/>
                <w:sz w:val="20"/>
                <w:shd w:val="clear" w:color="auto" w:fill="FFFFFF"/>
              </w:rPr>
              <w:t xml:space="preserve"> risk to the person's health or safety.  In the laboratory setting, this includes lab coats, gloves, safety glasses and face shields. </w:t>
            </w:r>
          </w:p>
        </w:tc>
      </w:tr>
    </w:tbl>
    <w:p w14:paraId="2F552EB9" w14:textId="77777777" w:rsidR="00C55D8A" w:rsidRPr="002E13DE" w:rsidRDefault="00C55D8A" w:rsidP="00C55D8A">
      <w:pPr>
        <w:pStyle w:val="Subheading1"/>
        <w:rPr>
          <w:rFonts w:cs="Arial"/>
          <w:b w:val="0"/>
          <w:color w:val="auto"/>
          <w:sz w:val="20"/>
          <w:szCs w:val="20"/>
        </w:rPr>
      </w:pPr>
    </w:p>
    <w:p w14:paraId="71EE4A18" w14:textId="77777777" w:rsidR="00C55D8A" w:rsidRPr="00470A71" w:rsidRDefault="00C55D8A" w:rsidP="00C55D8A">
      <w:pPr>
        <w:pStyle w:val="Subheading1"/>
        <w:rPr>
          <w:rFonts w:cs="Arial"/>
          <w:sz w:val="32"/>
          <w:szCs w:val="32"/>
        </w:rPr>
      </w:pPr>
      <w:r w:rsidRPr="00470A71">
        <w:rPr>
          <w:rFonts w:cs="Arial"/>
          <w:sz w:val="32"/>
          <w:szCs w:val="32"/>
        </w:rPr>
        <w:t>Related documents</w:t>
      </w:r>
    </w:p>
    <w:p w14:paraId="5D9D6138" w14:textId="3817BDBD" w:rsidR="00927077" w:rsidRPr="002E13DE" w:rsidRDefault="00927077" w:rsidP="00927077">
      <w:pPr>
        <w:pStyle w:val="NoSpacing"/>
        <w:rPr>
          <w:rFonts w:ascii="Arial" w:hAnsi="Arial" w:cs="Arial"/>
          <w:sz w:val="20"/>
        </w:rPr>
      </w:pPr>
    </w:p>
    <w:tbl>
      <w:tblPr>
        <w:tblStyle w:val="TableGrid"/>
        <w:tblW w:w="0" w:type="auto"/>
        <w:tblLook w:val="04A0" w:firstRow="1" w:lastRow="0" w:firstColumn="1" w:lastColumn="0" w:noHBand="0" w:noVBand="1"/>
      </w:tblPr>
      <w:tblGrid>
        <w:gridCol w:w="3863"/>
        <w:gridCol w:w="6594"/>
      </w:tblGrid>
      <w:tr w:rsidR="00927077" w:rsidRPr="002E13DE" w14:paraId="278D8CD0" w14:textId="77777777" w:rsidTr="0051011A">
        <w:tc>
          <w:tcPr>
            <w:tcW w:w="3863" w:type="dxa"/>
            <w:vAlign w:val="center"/>
          </w:tcPr>
          <w:p w14:paraId="79A78DC3" w14:textId="77777777" w:rsidR="00927077" w:rsidRPr="002E13DE" w:rsidRDefault="00927077" w:rsidP="00927077">
            <w:pPr>
              <w:pStyle w:val="TableHeading2"/>
              <w:rPr>
                <w:rFonts w:ascii="Arial" w:hAnsi="Arial"/>
                <w:sz w:val="20"/>
              </w:rPr>
            </w:pPr>
            <w:r w:rsidRPr="002E13DE">
              <w:rPr>
                <w:rFonts w:ascii="Arial" w:hAnsi="Arial"/>
                <w:sz w:val="20"/>
              </w:rPr>
              <w:t>Documents and/or Forms</w:t>
            </w:r>
            <w:r w:rsidRPr="002E13DE" w:rsidDel="00193234">
              <w:rPr>
                <w:rFonts w:ascii="Arial" w:hAnsi="Arial"/>
                <w:sz w:val="20"/>
              </w:rPr>
              <w:t xml:space="preserve"> </w:t>
            </w:r>
          </w:p>
        </w:tc>
        <w:tc>
          <w:tcPr>
            <w:tcW w:w="6594" w:type="dxa"/>
            <w:vAlign w:val="center"/>
          </w:tcPr>
          <w:p w14:paraId="2BF66BAD" w14:textId="77777777" w:rsidR="00927077" w:rsidRPr="002E13DE" w:rsidRDefault="00927077" w:rsidP="00927077">
            <w:pPr>
              <w:pStyle w:val="TableHeading2"/>
              <w:rPr>
                <w:rFonts w:ascii="Arial" w:hAnsi="Arial"/>
                <w:sz w:val="20"/>
              </w:rPr>
            </w:pPr>
            <w:r w:rsidRPr="002E13DE">
              <w:rPr>
                <w:rFonts w:ascii="Arial" w:hAnsi="Arial"/>
                <w:sz w:val="20"/>
              </w:rPr>
              <w:t>Description</w:t>
            </w:r>
          </w:p>
        </w:tc>
      </w:tr>
      <w:tr w:rsidR="0088125C" w:rsidRPr="002E13DE" w14:paraId="469C5544" w14:textId="77777777" w:rsidTr="0051011A">
        <w:tc>
          <w:tcPr>
            <w:tcW w:w="10457" w:type="dxa"/>
            <w:gridSpan w:val="2"/>
          </w:tcPr>
          <w:p w14:paraId="2190AF28" w14:textId="552A16C5" w:rsidR="0088125C" w:rsidRPr="0051011A" w:rsidRDefault="0088125C">
            <w:pPr>
              <w:pStyle w:val="NoSpacing"/>
              <w:rPr>
                <w:rFonts w:ascii="Arial" w:hAnsi="Arial" w:cs="Arial"/>
                <w:b/>
                <w:sz w:val="20"/>
              </w:rPr>
            </w:pPr>
            <w:r w:rsidRPr="0051011A">
              <w:rPr>
                <w:rFonts w:ascii="Arial" w:hAnsi="Arial" w:cs="Arial"/>
                <w:b/>
                <w:sz w:val="20"/>
              </w:rPr>
              <w:t>Required Operational Practices (ROPs)</w:t>
            </w:r>
          </w:p>
        </w:tc>
      </w:tr>
      <w:tr w:rsidR="00927077" w:rsidRPr="002E13DE" w14:paraId="4E7AF4CB" w14:textId="77777777" w:rsidTr="0051011A">
        <w:tc>
          <w:tcPr>
            <w:tcW w:w="3863" w:type="dxa"/>
          </w:tcPr>
          <w:p w14:paraId="7C5FCD8B" w14:textId="01D6C76B" w:rsidR="00927077" w:rsidRPr="002E13DE" w:rsidRDefault="00927077">
            <w:pPr>
              <w:pStyle w:val="NoSpacing"/>
              <w:rPr>
                <w:rFonts w:ascii="Arial" w:hAnsi="Arial" w:cs="Arial"/>
                <w:sz w:val="20"/>
              </w:rPr>
            </w:pPr>
          </w:p>
        </w:tc>
        <w:tc>
          <w:tcPr>
            <w:tcW w:w="6594" w:type="dxa"/>
          </w:tcPr>
          <w:p w14:paraId="025D405E" w14:textId="25F36B20" w:rsidR="00927077" w:rsidRPr="002E13DE" w:rsidRDefault="00927077">
            <w:pPr>
              <w:pStyle w:val="NoSpacing"/>
              <w:rPr>
                <w:rFonts w:ascii="Arial" w:hAnsi="Arial" w:cs="Arial"/>
                <w:sz w:val="20"/>
              </w:rPr>
            </w:pPr>
          </w:p>
        </w:tc>
      </w:tr>
      <w:tr w:rsidR="0088125C" w:rsidRPr="002E13DE" w14:paraId="2264F4B1" w14:textId="77777777" w:rsidTr="0051011A">
        <w:tc>
          <w:tcPr>
            <w:tcW w:w="3863" w:type="dxa"/>
          </w:tcPr>
          <w:p w14:paraId="09051567" w14:textId="74B89ACB" w:rsidR="0088125C" w:rsidRPr="002E13DE" w:rsidRDefault="0088125C" w:rsidP="0088125C">
            <w:pPr>
              <w:pStyle w:val="NoSpacing"/>
              <w:rPr>
                <w:rFonts w:ascii="Arial" w:hAnsi="Arial" w:cs="Arial"/>
                <w:sz w:val="20"/>
              </w:rPr>
            </w:pPr>
            <w:r w:rsidRPr="002E13DE">
              <w:rPr>
                <w:rFonts w:ascii="Arial" w:hAnsi="Arial" w:cs="Arial"/>
                <w:bCs/>
                <w:sz w:val="20"/>
              </w:rPr>
              <w:t>NSW/</w:t>
            </w:r>
            <w:proofErr w:type="spellStart"/>
            <w:r w:rsidRPr="002E13DE">
              <w:rPr>
                <w:rFonts w:ascii="Arial" w:hAnsi="Arial" w:cs="Arial"/>
                <w:bCs/>
                <w:sz w:val="20"/>
              </w:rPr>
              <w:t>CTRNet</w:t>
            </w:r>
            <w:proofErr w:type="spellEnd"/>
            <w:r w:rsidRPr="002E13DE">
              <w:rPr>
                <w:rFonts w:ascii="Arial" w:hAnsi="Arial" w:cs="Arial"/>
                <w:bCs/>
                <w:sz w:val="20"/>
              </w:rPr>
              <w:t xml:space="preserve"> Required Operational Practice 1: Ethics</w:t>
            </w:r>
          </w:p>
        </w:tc>
        <w:tc>
          <w:tcPr>
            <w:tcW w:w="6594" w:type="dxa"/>
          </w:tcPr>
          <w:p w14:paraId="2312C6E5" w14:textId="69174FDC" w:rsidR="0088125C" w:rsidRPr="002E13DE" w:rsidRDefault="0088125C" w:rsidP="0088125C">
            <w:pPr>
              <w:pStyle w:val="NoSpacing"/>
              <w:rPr>
                <w:rFonts w:ascii="Arial" w:hAnsi="Arial" w:cs="Arial"/>
                <w:sz w:val="20"/>
              </w:rPr>
            </w:pPr>
            <w:r w:rsidRPr="002E13DE">
              <w:rPr>
                <w:rFonts w:ascii="Arial" w:hAnsi="Arial" w:cs="Arial"/>
                <w:sz w:val="20"/>
              </w:rPr>
              <w:t xml:space="preserve">ROP that describes the key ethical </w:t>
            </w:r>
            <w:r w:rsidRPr="002E13DE">
              <w:rPr>
                <w:rStyle w:val="apple-converted-space"/>
                <w:rFonts w:ascii="Arial" w:hAnsi="Arial" w:cs="Arial"/>
                <w:sz w:val="20"/>
                <w:shd w:val="clear" w:color="auto" w:fill="FFFFFF"/>
              </w:rPr>
              <w:t xml:space="preserve">principles </w:t>
            </w:r>
            <w:r w:rsidRPr="002E13DE">
              <w:rPr>
                <w:rFonts w:ascii="Arial" w:hAnsi="Arial" w:cs="Arial"/>
                <w:sz w:val="20"/>
                <w:shd w:val="clear" w:color="auto" w:fill="FFFFFF"/>
              </w:rPr>
              <w:t>that a biobank should adhere to in order to meet the current best practice standards.</w:t>
            </w:r>
            <w:r w:rsidRPr="002E13DE">
              <w:rPr>
                <w:rStyle w:val="apple-converted-space"/>
                <w:rFonts w:ascii="Arial" w:hAnsi="Arial" w:cs="Arial"/>
                <w:sz w:val="20"/>
                <w:shd w:val="clear" w:color="auto" w:fill="FFFFFF"/>
              </w:rPr>
              <w:t> </w:t>
            </w:r>
          </w:p>
        </w:tc>
      </w:tr>
      <w:tr w:rsidR="0088125C" w:rsidRPr="002E13DE" w14:paraId="2E70BAE6" w14:textId="77777777" w:rsidTr="0051011A">
        <w:tc>
          <w:tcPr>
            <w:tcW w:w="3863" w:type="dxa"/>
          </w:tcPr>
          <w:p w14:paraId="4F786D4C" w14:textId="3E5F9D56" w:rsidR="0088125C" w:rsidRPr="002E13DE" w:rsidRDefault="0088125C" w:rsidP="0088125C">
            <w:pPr>
              <w:pStyle w:val="NoSpacing"/>
              <w:rPr>
                <w:rFonts w:ascii="Arial" w:hAnsi="Arial" w:cs="Arial"/>
                <w:sz w:val="20"/>
              </w:rPr>
            </w:pPr>
            <w:r w:rsidRPr="002E13DE">
              <w:rPr>
                <w:rFonts w:ascii="Arial" w:hAnsi="Arial" w:cs="Arial"/>
                <w:bCs/>
                <w:sz w:val="20"/>
              </w:rPr>
              <w:t>NSW/</w:t>
            </w:r>
            <w:proofErr w:type="spellStart"/>
            <w:r w:rsidRPr="002E13DE">
              <w:rPr>
                <w:rFonts w:ascii="Arial" w:hAnsi="Arial" w:cs="Arial"/>
                <w:bCs/>
                <w:sz w:val="20"/>
              </w:rPr>
              <w:t>CTRNet</w:t>
            </w:r>
            <w:proofErr w:type="spellEnd"/>
            <w:r w:rsidRPr="002E13DE">
              <w:rPr>
                <w:rFonts w:ascii="Arial" w:hAnsi="Arial" w:cs="Arial"/>
                <w:bCs/>
                <w:sz w:val="20"/>
              </w:rPr>
              <w:t xml:space="preserve"> Required Operational Practice 2: </w:t>
            </w:r>
            <w:r w:rsidRPr="002E13DE">
              <w:rPr>
                <w:rFonts w:ascii="Arial" w:hAnsi="Arial" w:cs="Arial"/>
                <w:sz w:val="20"/>
              </w:rPr>
              <w:t>Privacy and security</w:t>
            </w:r>
          </w:p>
        </w:tc>
        <w:tc>
          <w:tcPr>
            <w:tcW w:w="6594" w:type="dxa"/>
          </w:tcPr>
          <w:p w14:paraId="5A05E00A" w14:textId="7523D417" w:rsidR="0088125C" w:rsidRPr="002E13DE" w:rsidRDefault="0088125C" w:rsidP="0088125C">
            <w:pPr>
              <w:pStyle w:val="NoSpacing"/>
              <w:rPr>
                <w:rFonts w:ascii="Arial" w:hAnsi="Arial" w:cs="Arial"/>
                <w:sz w:val="20"/>
              </w:rPr>
            </w:pPr>
            <w:r w:rsidRPr="002E13DE">
              <w:rPr>
                <w:rFonts w:ascii="Arial" w:hAnsi="Arial" w:cs="Arial"/>
                <w:sz w:val="20"/>
              </w:rPr>
              <w:t>ROP that describes the key</w:t>
            </w:r>
            <w:r w:rsidRPr="002E13DE">
              <w:rPr>
                <w:rStyle w:val="apple-converted-space"/>
                <w:rFonts w:ascii="Arial" w:hAnsi="Arial" w:cs="Arial"/>
                <w:sz w:val="20"/>
                <w:shd w:val="clear" w:color="auto" w:fill="FFFFFF"/>
              </w:rPr>
              <w:t xml:space="preserve"> privacy and security principles</w:t>
            </w:r>
            <w:r w:rsidRPr="002E13DE">
              <w:rPr>
                <w:rFonts w:ascii="Arial" w:hAnsi="Arial" w:cs="Arial"/>
                <w:sz w:val="20"/>
                <w:shd w:val="clear" w:color="auto" w:fill="FFFFFF"/>
              </w:rPr>
              <w:t xml:space="preserve"> that a biobank should adhere to in order to meet the current best practice standards.</w:t>
            </w:r>
            <w:r w:rsidRPr="002E13DE">
              <w:rPr>
                <w:rStyle w:val="apple-converted-space"/>
                <w:rFonts w:ascii="Arial" w:hAnsi="Arial" w:cs="Arial"/>
                <w:sz w:val="20"/>
                <w:shd w:val="clear" w:color="auto" w:fill="FFFFFF"/>
              </w:rPr>
              <w:t> </w:t>
            </w:r>
          </w:p>
        </w:tc>
      </w:tr>
      <w:tr w:rsidR="0088125C" w:rsidRPr="002E13DE" w14:paraId="29EB5C46" w14:textId="77777777" w:rsidTr="0051011A">
        <w:tc>
          <w:tcPr>
            <w:tcW w:w="3863" w:type="dxa"/>
          </w:tcPr>
          <w:p w14:paraId="1EAC0439" w14:textId="7A8C6D1D" w:rsidR="0088125C" w:rsidRPr="002E13DE" w:rsidRDefault="0088125C" w:rsidP="0088125C">
            <w:pPr>
              <w:pStyle w:val="NoSpacing"/>
              <w:rPr>
                <w:rFonts w:ascii="Arial" w:hAnsi="Arial" w:cs="Arial"/>
                <w:sz w:val="20"/>
              </w:rPr>
            </w:pPr>
            <w:r w:rsidRPr="002E13DE">
              <w:rPr>
                <w:rFonts w:ascii="Arial" w:hAnsi="Arial" w:cs="Arial"/>
                <w:bCs/>
                <w:sz w:val="20"/>
              </w:rPr>
              <w:t>NSW/</w:t>
            </w:r>
            <w:proofErr w:type="spellStart"/>
            <w:r w:rsidRPr="002E13DE">
              <w:rPr>
                <w:rFonts w:ascii="Arial" w:hAnsi="Arial" w:cs="Arial"/>
                <w:bCs/>
                <w:sz w:val="20"/>
              </w:rPr>
              <w:t>CTRNet</w:t>
            </w:r>
            <w:proofErr w:type="spellEnd"/>
            <w:r w:rsidRPr="002E13DE">
              <w:rPr>
                <w:rFonts w:ascii="Arial" w:hAnsi="Arial" w:cs="Arial"/>
                <w:bCs/>
                <w:sz w:val="20"/>
              </w:rPr>
              <w:t xml:space="preserve"> Required Operational Practice 3: Consent</w:t>
            </w:r>
          </w:p>
        </w:tc>
        <w:tc>
          <w:tcPr>
            <w:tcW w:w="6594" w:type="dxa"/>
          </w:tcPr>
          <w:p w14:paraId="482AB840" w14:textId="7842EDFD" w:rsidR="0088125C" w:rsidRPr="002E13DE" w:rsidRDefault="0088125C" w:rsidP="0088125C">
            <w:pPr>
              <w:pStyle w:val="NoSpacing"/>
              <w:rPr>
                <w:rFonts w:ascii="Arial" w:hAnsi="Arial" w:cs="Arial"/>
                <w:sz w:val="20"/>
              </w:rPr>
            </w:pPr>
            <w:r w:rsidRPr="002E13DE">
              <w:rPr>
                <w:rFonts w:ascii="Arial" w:hAnsi="Arial" w:cs="Arial"/>
                <w:sz w:val="20"/>
              </w:rPr>
              <w:t xml:space="preserve">ROP that describes the key </w:t>
            </w:r>
            <w:r w:rsidRPr="002E13DE">
              <w:rPr>
                <w:rStyle w:val="apple-converted-space"/>
                <w:rFonts w:ascii="Arial" w:hAnsi="Arial" w:cs="Arial"/>
                <w:sz w:val="20"/>
                <w:shd w:val="clear" w:color="auto" w:fill="FFFFFF"/>
              </w:rPr>
              <w:t xml:space="preserve">principles regarding consent </w:t>
            </w:r>
            <w:r w:rsidRPr="002E13DE">
              <w:rPr>
                <w:rFonts w:ascii="Arial" w:hAnsi="Arial" w:cs="Arial"/>
                <w:sz w:val="20"/>
                <w:shd w:val="clear" w:color="auto" w:fill="FFFFFF"/>
              </w:rPr>
              <w:t>that a biobank should adhere to in order to meet the current best practice standards.</w:t>
            </w:r>
            <w:r w:rsidRPr="002E13DE">
              <w:rPr>
                <w:rStyle w:val="apple-converted-space"/>
                <w:rFonts w:ascii="Arial" w:hAnsi="Arial" w:cs="Arial"/>
                <w:sz w:val="20"/>
                <w:shd w:val="clear" w:color="auto" w:fill="FFFFFF"/>
              </w:rPr>
              <w:t> </w:t>
            </w:r>
          </w:p>
        </w:tc>
      </w:tr>
      <w:tr w:rsidR="0088125C" w:rsidRPr="002E13DE" w14:paraId="6B013FB2" w14:textId="77777777" w:rsidTr="0051011A">
        <w:tc>
          <w:tcPr>
            <w:tcW w:w="10457" w:type="dxa"/>
            <w:gridSpan w:val="2"/>
          </w:tcPr>
          <w:p w14:paraId="719B39B1" w14:textId="3E06A917" w:rsidR="0088125C" w:rsidRPr="0051011A" w:rsidRDefault="0088125C" w:rsidP="0088125C">
            <w:pPr>
              <w:pStyle w:val="NoSpacing"/>
              <w:rPr>
                <w:rFonts w:ascii="Arial" w:hAnsi="Arial" w:cs="Arial"/>
                <w:b/>
                <w:sz w:val="20"/>
              </w:rPr>
            </w:pPr>
            <w:r w:rsidRPr="0051011A">
              <w:rPr>
                <w:rFonts w:ascii="Arial" w:hAnsi="Arial" w:cs="Arial"/>
                <w:b/>
                <w:sz w:val="20"/>
              </w:rPr>
              <w:t>Standard Operating Procedures (SOPs)</w:t>
            </w:r>
          </w:p>
        </w:tc>
      </w:tr>
      <w:tr w:rsidR="0088125C" w:rsidRPr="002E13DE" w14:paraId="479BF4FD" w14:textId="77777777" w:rsidTr="0051011A">
        <w:tc>
          <w:tcPr>
            <w:tcW w:w="3863" w:type="dxa"/>
          </w:tcPr>
          <w:p w14:paraId="3F65C919" w14:textId="06617688" w:rsidR="0088125C" w:rsidRPr="002E13DE" w:rsidRDefault="0088125C" w:rsidP="0088125C">
            <w:pPr>
              <w:pStyle w:val="NoSpacing"/>
              <w:rPr>
                <w:rFonts w:ascii="Arial" w:hAnsi="Arial" w:cs="Arial"/>
                <w:sz w:val="20"/>
                <w:lang w:val="en-AU" w:eastAsia="en-AU"/>
              </w:rPr>
            </w:pPr>
            <w:r w:rsidRPr="002E13DE">
              <w:rPr>
                <w:rFonts w:ascii="Arial" w:hAnsi="Arial" w:cs="Arial"/>
                <w:sz w:val="20"/>
              </w:rPr>
              <w:t>NSWH</w:t>
            </w:r>
            <w:r w:rsidR="0051011A">
              <w:rPr>
                <w:rFonts w:ascii="Arial" w:hAnsi="Arial" w:cs="Arial"/>
                <w:sz w:val="20"/>
              </w:rPr>
              <w:t>SB</w:t>
            </w:r>
            <w:r w:rsidRPr="002E13DE">
              <w:rPr>
                <w:rFonts w:ascii="Arial" w:hAnsi="Arial" w:cs="Arial"/>
                <w:sz w:val="20"/>
              </w:rPr>
              <w:t xml:space="preserve"> SOP</w:t>
            </w:r>
            <w:r w:rsidRPr="00B07E44">
              <w:rPr>
                <w:rFonts w:ascii="Arial" w:hAnsi="Arial" w:cs="Arial"/>
                <w:sz w:val="20"/>
              </w:rPr>
              <w:t xml:space="preserve"> 1.2: Obtaining Informed Consent</w:t>
            </w:r>
          </w:p>
        </w:tc>
        <w:tc>
          <w:tcPr>
            <w:tcW w:w="6594" w:type="dxa"/>
          </w:tcPr>
          <w:p w14:paraId="3EE08D5D" w14:textId="67F06D1E" w:rsidR="0088125C" w:rsidRPr="002E13DE" w:rsidRDefault="0088125C" w:rsidP="0088125C">
            <w:pPr>
              <w:pStyle w:val="NoSpacing"/>
              <w:rPr>
                <w:rFonts w:ascii="Arial" w:hAnsi="Arial" w:cs="Arial"/>
                <w:sz w:val="20"/>
              </w:rPr>
            </w:pPr>
            <w:r w:rsidRPr="002E13DE">
              <w:rPr>
                <w:rFonts w:ascii="Arial" w:hAnsi="Arial" w:cs="Arial"/>
                <w:sz w:val="20"/>
              </w:rPr>
              <w:t>SOP that covers the procedures for obtaining and documenting informed and voluntary consent from a donor to participate in the Biobank.</w:t>
            </w:r>
          </w:p>
        </w:tc>
      </w:tr>
      <w:tr w:rsidR="0088125C" w:rsidRPr="002E13DE" w14:paraId="7959BF7D" w14:textId="77777777" w:rsidTr="0051011A">
        <w:tc>
          <w:tcPr>
            <w:tcW w:w="3863" w:type="dxa"/>
          </w:tcPr>
          <w:p w14:paraId="110E06C5" w14:textId="469654D4" w:rsidR="0088125C" w:rsidRPr="0051011A" w:rsidRDefault="0088125C" w:rsidP="0088125C">
            <w:pPr>
              <w:pStyle w:val="NoSpacing"/>
              <w:rPr>
                <w:rFonts w:ascii="Arial" w:hAnsi="Arial" w:cs="Arial"/>
                <w:b/>
                <w:sz w:val="20"/>
                <w:lang w:val="en-AU" w:eastAsia="en-AU"/>
              </w:rPr>
            </w:pPr>
            <w:r w:rsidRPr="0051011A">
              <w:rPr>
                <w:rFonts w:ascii="Arial" w:hAnsi="Arial" w:cs="Arial"/>
                <w:b/>
                <w:sz w:val="20"/>
                <w:lang w:val="en-AU" w:eastAsia="en-AU"/>
              </w:rPr>
              <w:t>Documents and forms</w:t>
            </w:r>
          </w:p>
        </w:tc>
        <w:tc>
          <w:tcPr>
            <w:tcW w:w="6594" w:type="dxa"/>
          </w:tcPr>
          <w:p w14:paraId="62267B6C" w14:textId="77777777" w:rsidR="0088125C" w:rsidRPr="002E13DE" w:rsidRDefault="0088125C" w:rsidP="0088125C">
            <w:pPr>
              <w:pStyle w:val="NoSpacing"/>
              <w:rPr>
                <w:rFonts w:ascii="Arial" w:hAnsi="Arial" w:cs="Arial"/>
                <w:sz w:val="20"/>
              </w:rPr>
            </w:pPr>
          </w:p>
        </w:tc>
      </w:tr>
      <w:tr w:rsidR="0088125C" w:rsidRPr="002E13DE" w14:paraId="5B8CCBA7" w14:textId="77777777" w:rsidTr="0051011A">
        <w:tc>
          <w:tcPr>
            <w:tcW w:w="3863" w:type="dxa"/>
          </w:tcPr>
          <w:p w14:paraId="5E0DF4C0" w14:textId="77777777" w:rsidR="0088125C" w:rsidRPr="0051011A" w:rsidRDefault="0088125C" w:rsidP="0088125C">
            <w:pPr>
              <w:pStyle w:val="NoSpacing"/>
              <w:rPr>
                <w:rFonts w:ascii="Arial" w:hAnsi="Arial" w:cs="Arial"/>
                <w:sz w:val="20"/>
              </w:rPr>
            </w:pPr>
            <w:r w:rsidRPr="002E13DE">
              <w:rPr>
                <w:rFonts w:ascii="Arial" w:hAnsi="Arial" w:cs="Arial"/>
                <w:sz w:val="20"/>
                <w:lang w:val="en-AU" w:eastAsia="en-AU"/>
              </w:rPr>
              <w:t>Withdraw consent request (written or oral)</w:t>
            </w:r>
          </w:p>
        </w:tc>
        <w:tc>
          <w:tcPr>
            <w:tcW w:w="6594" w:type="dxa"/>
          </w:tcPr>
          <w:p w14:paraId="587354E5" w14:textId="77777777" w:rsidR="0088125C" w:rsidRPr="0051011A" w:rsidRDefault="0088125C" w:rsidP="0088125C">
            <w:pPr>
              <w:pStyle w:val="NoSpacing"/>
              <w:rPr>
                <w:rFonts w:ascii="Arial" w:hAnsi="Arial" w:cs="Arial"/>
                <w:sz w:val="20"/>
              </w:rPr>
            </w:pPr>
            <w:r w:rsidRPr="002E13DE">
              <w:rPr>
                <w:rFonts w:ascii="Arial" w:hAnsi="Arial" w:cs="Arial"/>
                <w:sz w:val="20"/>
              </w:rPr>
              <w:t>A form to track withdrawal of consent. See Appendix A for an example.</w:t>
            </w:r>
          </w:p>
        </w:tc>
      </w:tr>
      <w:tr w:rsidR="0088125C" w:rsidRPr="002E13DE" w14:paraId="18229437" w14:textId="77777777" w:rsidTr="0051011A">
        <w:tc>
          <w:tcPr>
            <w:tcW w:w="3863" w:type="dxa"/>
          </w:tcPr>
          <w:p w14:paraId="436DA62D" w14:textId="77777777" w:rsidR="0088125C" w:rsidRPr="0051011A" w:rsidRDefault="0088125C" w:rsidP="0088125C">
            <w:pPr>
              <w:pStyle w:val="NoSpacing"/>
              <w:rPr>
                <w:rFonts w:ascii="Arial" w:hAnsi="Arial" w:cs="Arial"/>
                <w:sz w:val="20"/>
              </w:rPr>
            </w:pPr>
            <w:r w:rsidRPr="002E13DE">
              <w:rPr>
                <w:rFonts w:ascii="Arial" w:hAnsi="Arial" w:cs="Arial"/>
                <w:sz w:val="20"/>
                <w:lang w:val="en-AU" w:eastAsia="en-AU"/>
              </w:rPr>
              <w:t>Biospecimen and data destruction list</w:t>
            </w:r>
          </w:p>
        </w:tc>
        <w:tc>
          <w:tcPr>
            <w:tcW w:w="6594" w:type="dxa"/>
          </w:tcPr>
          <w:p w14:paraId="608CE463" w14:textId="640CF2F4" w:rsidR="0088125C" w:rsidRPr="002E13DE" w:rsidRDefault="0088125C" w:rsidP="0088125C">
            <w:pPr>
              <w:pStyle w:val="NoSpacing"/>
              <w:rPr>
                <w:rFonts w:ascii="Arial" w:hAnsi="Arial" w:cs="Arial"/>
                <w:sz w:val="20"/>
                <w:lang w:val="en-AU" w:eastAsia="en-AU"/>
              </w:rPr>
            </w:pPr>
            <w:r w:rsidRPr="002E13DE">
              <w:rPr>
                <w:rFonts w:ascii="Arial" w:hAnsi="Arial" w:cs="Arial"/>
                <w:sz w:val="20"/>
                <w:lang w:val="en-AU" w:eastAsia="en-AU"/>
              </w:rPr>
              <w:t xml:space="preserve">Documentation that confirms </w:t>
            </w:r>
            <w:r w:rsidRPr="00B07E44">
              <w:rPr>
                <w:rFonts w:ascii="Arial" w:hAnsi="Arial" w:cs="Arial"/>
                <w:sz w:val="20"/>
                <w:lang w:val="en-AU" w:eastAsia="en-AU"/>
              </w:rPr>
              <w:t xml:space="preserve">the sample(s) and/or data </w:t>
            </w:r>
            <w:r w:rsidRPr="00B07E44">
              <w:rPr>
                <w:rFonts w:ascii="Arial" w:hAnsi="Arial" w:cs="Arial"/>
                <w:sz w:val="20"/>
              </w:rPr>
              <w:t>have</w:t>
            </w:r>
            <w:r w:rsidRPr="00122892">
              <w:rPr>
                <w:rFonts w:ascii="Arial" w:hAnsi="Arial" w:cs="Arial"/>
                <w:sz w:val="20"/>
                <w:lang w:val="en-AU" w:eastAsia="en-AU"/>
              </w:rPr>
              <w:t xml:space="preserve"> been removed from Biobank records and storage. See Appendix B for an example. </w:t>
            </w:r>
          </w:p>
        </w:tc>
      </w:tr>
      <w:tr w:rsidR="0088125C" w:rsidRPr="002E13DE" w14:paraId="0EADEDED" w14:textId="77777777" w:rsidTr="0051011A">
        <w:tc>
          <w:tcPr>
            <w:tcW w:w="3863" w:type="dxa"/>
          </w:tcPr>
          <w:p w14:paraId="761A1A7D" w14:textId="3D77033D" w:rsidR="0088125C" w:rsidRPr="002E13DE" w:rsidRDefault="0088125C" w:rsidP="0088125C">
            <w:pPr>
              <w:pStyle w:val="NoSpacing"/>
              <w:rPr>
                <w:rFonts w:ascii="Arial" w:hAnsi="Arial" w:cs="Arial"/>
                <w:sz w:val="20"/>
                <w:lang w:val="en-AU" w:eastAsia="en-AU"/>
              </w:rPr>
            </w:pPr>
            <w:r w:rsidRPr="002E13DE">
              <w:rPr>
                <w:rFonts w:ascii="Arial" w:hAnsi="Arial" w:cs="Arial"/>
                <w:sz w:val="20"/>
              </w:rPr>
              <w:t>Participant Information Sheet and Consent Form</w:t>
            </w:r>
          </w:p>
        </w:tc>
        <w:tc>
          <w:tcPr>
            <w:tcW w:w="6594" w:type="dxa"/>
          </w:tcPr>
          <w:p w14:paraId="62771D5A" w14:textId="19C40EEF" w:rsidR="0088125C" w:rsidRPr="002E13DE" w:rsidRDefault="0088125C" w:rsidP="0088125C">
            <w:pPr>
              <w:pStyle w:val="NoSpacing"/>
              <w:rPr>
                <w:rFonts w:ascii="Arial" w:hAnsi="Arial" w:cs="Arial"/>
                <w:sz w:val="20"/>
                <w:lang w:val="en-AU" w:eastAsia="en-AU"/>
              </w:rPr>
            </w:pPr>
            <w:r w:rsidRPr="002E13DE">
              <w:rPr>
                <w:rFonts w:ascii="Arial" w:hAnsi="Arial" w:cs="Arial"/>
                <w:sz w:val="20"/>
              </w:rPr>
              <w:t xml:space="preserve">HREC-approved document required for all informed consent interviews (must be signed by the participant or their </w:t>
            </w:r>
            <w:proofErr w:type="spellStart"/>
            <w:r w:rsidRPr="002E13DE">
              <w:rPr>
                <w:rFonts w:ascii="Arial" w:hAnsi="Arial" w:cs="Arial"/>
                <w:sz w:val="20"/>
              </w:rPr>
              <w:t>authorised</w:t>
            </w:r>
            <w:proofErr w:type="spellEnd"/>
            <w:r w:rsidRPr="002E13DE">
              <w:rPr>
                <w:rFonts w:ascii="Arial" w:hAnsi="Arial" w:cs="Arial"/>
                <w:sz w:val="20"/>
              </w:rPr>
              <w:t xml:space="preserve"> representative).</w:t>
            </w:r>
          </w:p>
        </w:tc>
      </w:tr>
      <w:tr w:rsidR="0088125C" w:rsidRPr="002E13DE" w14:paraId="62E55B07" w14:textId="77777777" w:rsidTr="0051011A">
        <w:tc>
          <w:tcPr>
            <w:tcW w:w="3863" w:type="dxa"/>
          </w:tcPr>
          <w:p w14:paraId="019CCB31" w14:textId="02348437" w:rsidR="0088125C" w:rsidRPr="0051011A" w:rsidRDefault="0088125C" w:rsidP="0088125C">
            <w:pPr>
              <w:pStyle w:val="NoSpacing"/>
              <w:rPr>
                <w:rFonts w:ascii="Arial" w:hAnsi="Arial" w:cs="Arial"/>
                <w:sz w:val="20"/>
              </w:rPr>
            </w:pPr>
          </w:p>
        </w:tc>
        <w:tc>
          <w:tcPr>
            <w:tcW w:w="6594" w:type="dxa"/>
          </w:tcPr>
          <w:p w14:paraId="772BB5AB" w14:textId="08805E95" w:rsidR="0088125C" w:rsidRPr="0051011A" w:rsidRDefault="0088125C" w:rsidP="0088125C">
            <w:pPr>
              <w:pStyle w:val="NoSpacing"/>
              <w:rPr>
                <w:rFonts w:ascii="Arial" w:hAnsi="Arial" w:cs="Arial"/>
                <w:sz w:val="20"/>
              </w:rPr>
            </w:pPr>
          </w:p>
        </w:tc>
      </w:tr>
    </w:tbl>
    <w:p w14:paraId="1F9D980E" w14:textId="77777777" w:rsidR="008D6119" w:rsidRPr="002E13DE" w:rsidRDefault="008D6119" w:rsidP="008D6119">
      <w:pPr>
        <w:pStyle w:val="BodyText1"/>
        <w:rPr>
          <w:sz w:val="20"/>
          <w:szCs w:val="20"/>
        </w:rPr>
      </w:pPr>
    </w:p>
    <w:p w14:paraId="7BDF1E1C" w14:textId="77777777" w:rsidR="00647648" w:rsidRPr="00470A71" w:rsidRDefault="00647648" w:rsidP="00647648">
      <w:pPr>
        <w:pStyle w:val="Subheading1"/>
        <w:rPr>
          <w:rFonts w:cs="Arial"/>
          <w:sz w:val="32"/>
          <w:szCs w:val="32"/>
        </w:rPr>
      </w:pPr>
      <w:r w:rsidRPr="00470A71">
        <w:rPr>
          <w:rFonts w:cs="Arial"/>
          <w:sz w:val="32"/>
          <w:szCs w:val="32"/>
        </w:rPr>
        <w:t>Materials &amp; Equipment</w:t>
      </w:r>
    </w:p>
    <w:p w14:paraId="39930DE3" w14:textId="77777777" w:rsidR="00647648" w:rsidRPr="002E13DE" w:rsidRDefault="00927077" w:rsidP="00927077">
      <w:pPr>
        <w:autoSpaceDE w:val="0"/>
        <w:autoSpaceDN w:val="0"/>
        <w:adjustRightInd w:val="0"/>
        <w:rPr>
          <w:rFonts w:ascii="Arial" w:hAnsi="Arial" w:cs="Arial"/>
          <w:sz w:val="20"/>
          <w:szCs w:val="20"/>
          <w:lang w:val="en-CA" w:eastAsia="en-CA"/>
        </w:rPr>
      </w:pPr>
      <w:r w:rsidRPr="002E13DE">
        <w:rPr>
          <w:rFonts w:ascii="Arial" w:hAnsi="Arial" w:cs="Arial"/>
          <w:sz w:val="20"/>
          <w:szCs w:val="20"/>
          <w:lang w:val="en-CA" w:eastAsia="en-CA"/>
        </w:rPr>
        <w:t xml:space="preserve">The materials and equipment listed below may be required when documenting participant withdrawal of consent: </w:t>
      </w:r>
    </w:p>
    <w:p w14:paraId="59887EBA" w14:textId="77777777" w:rsidR="00AE5076" w:rsidRPr="002E13DE" w:rsidRDefault="008D6119" w:rsidP="00AE5076">
      <w:pPr>
        <w:pStyle w:val="NoSpacing"/>
        <w:numPr>
          <w:ilvl w:val="0"/>
          <w:numId w:val="30"/>
        </w:numPr>
        <w:rPr>
          <w:rFonts w:ascii="Arial" w:hAnsi="Arial" w:cs="Arial"/>
          <w:sz w:val="20"/>
        </w:rPr>
      </w:pPr>
      <w:r w:rsidRPr="002E13DE">
        <w:rPr>
          <w:rFonts w:ascii="Arial" w:hAnsi="Arial" w:cs="Arial"/>
          <w:sz w:val="20"/>
        </w:rPr>
        <w:t>Inventory system and database</w:t>
      </w:r>
    </w:p>
    <w:p w14:paraId="6472876D" w14:textId="77777777" w:rsidR="00B52ED2" w:rsidRPr="002E13DE" w:rsidRDefault="00B52ED2" w:rsidP="00AE5076">
      <w:pPr>
        <w:pStyle w:val="NoSpacing"/>
        <w:numPr>
          <w:ilvl w:val="0"/>
          <w:numId w:val="30"/>
        </w:numPr>
        <w:rPr>
          <w:rFonts w:ascii="Arial" w:hAnsi="Arial" w:cs="Arial"/>
          <w:sz w:val="20"/>
        </w:rPr>
      </w:pPr>
      <w:r w:rsidRPr="002E13DE">
        <w:rPr>
          <w:rFonts w:ascii="Arial" w:hAnsi="Arial" w:cs="Arial"/>
          <w:sz w:val="20"/>
        </w:rPr>
        <w:t>Appropriate personal prot</w:t>
      </w:r>
      <w:r w:rsidR="00713B56" w:rsidRPr="002E13DE">
        <w:rPr>
          <w:rFonts w:ascii="Arial" w:hAnsi="Arial" w:cs="Arial"/>
          <w:sz w:val="20"/>
        </w:rPr>
        <w:t>ection equipment (PPE)</w:t>
      </w:r>
    </w:p>
    <w:p w14:paraId="18C242FB" w14:textId="77777777" w:rsidR="00514286" w:rsidRPr="002E13DE" w:rsidRDefault="008D6119" w:rsidP="00514286">
      <w:pPr>
        <w:pStyle w:val="NoSpacing"/>
        <w:numPr>
          <w:ilvl w:val="0"/>
          <w:numId w:val="30"/>
        </w:numPr>
        <w:rPr>
          <w:rFonts w:ascii="Arial" w:hAnsi="Arial" w:cs="Arial"/>
          <w:sz w:val="20"/>
        </w:rPr>
      </w:pPr>
      <w:r w:rsidRPr="002E13DE">
        <w:rPr>
          <w:rFonts w:ascii="Arial" w:hAnsi="Arial" w:cs="Arial"/>
          <w:sz w:val="20"/>
        </w:rPr>
        <w:t>Unused samples from participant revoking consent</w:t>
      </w:r>
    </w:p>
    <w:p w14:paraId="6F905D9D" w14:textId="77777777" w:rsidR="00B52ED2" w:rsidRPr="002E13DE" w:rsidRDefault="00B52ED2" w:rsidP="00514286">
      <w:pPr>
        <w:pStyle w:val="NoSpacing"/>
        <w:numPr>
          <w:ilvl w:val="0"/>
          <w:numId w:val="30"/>
        </w:numPr>
        <w:rPr>
          <w:rFonts w:ascii="Arial" w:hAnsi="Arial" w:cs="Arial"/>
          <w:sz w:val="20"/>
        </w:rPr>
      </w:pPr>
      <w:r w:rsidRPr="002E13DE">
        <w:rPr>
          <w:rFonts w:ascii="Arial" w:hAnsi="Arial" w:cs="Arial"/>
          <w:sz w:val="20"/>
        </w:rPr>
        <w:t>Appropriate waste disposal containers</w:t>
      </w:r>
    </w:p>
    <w:p w14:paraId="1064465A" w14:textId="77777777" w:rsidR="00647648" w:rsidRPr="002E13DE" w:rsidRDefault="00647648" w:rsidP="00AE5076">
      <w:pPr>
        <w:pStyle w:val="NoSpacing"/>
        <w:rPr>
          <w:rFonts w:ascii="Arial" w:hAnsi="Arial" w:cs="Arial"/>
          <w:sz w:val="20"/>
        </w:rPr>
      </w:pPr>
    </w:p>
    <w:p w14:paraId="71EB96FA" w14:textId="77777777" w:rsidR="00F90B31" w:rsidRPr="002E13DE" w:rsidRDefault="00F90B31" w:rsidP="00F90B31">
      <w:pPr>
        <w:pStyle w:val="Subheading1"/>
        <w:rPr>
          <w:rFonts w:cs="Arial"/>
          <w:sz w:val="32"/>
          <w:szCs w:val="32"/>
        </w:rPr>
      </w:pPr>
      <w:r w:rsidRPr="002E13DE">
        <w:rPr>
          <w:rFonts w:cs="Arial"/>
          <w:sz w:val="32"/>
          <w:szCs w:val="32"/>
        </w:rPr>
        <w:t>Safety</w:t>
      </w:r>
    </w:p>
    <w:p w14:paraId="760BDC12" w14:textId="77777777" w:rsidR="00F90B31" w:rsidRPr="002E13DE" w:rsidRDefault="00F90B31" w:rsidP="00F90B31">
      <w:pPr>
        <w:autoSpaceDE w:val="0"/>
        <w:autoSpaceDN w:val="0"/>
        <w:adjustRightInd w:val="0"/>
        <w:rPr>
          <w:rFonts w:ascii="Arial" w:hAnsi="Arial" w:cs="Arial"/>
          <w:sz w:val="20"/>
          <w:szCs w:val="20"/>
          <w:lang w:val="en-CA" w:eastAsia="en-CA"/>
        </w:rPr>
      </w:pPr>
      <w:r w:rsidRPr="002E13DE">
        <w:rPr>
          <w:rFonts w:ascii="Arial" w:hAnsi="Arial" w:cs="Arial"/>
          <w:sz w:val="20"/>
          <w:szCs w:val="20"/>
          <w:lang w:val="en-CA" w:eastAsia="en-CA"/>
        </w:rPr>
        <w:t>This SOP does not cover detailed safety procedures for handling biospecimen</w:t>
      </w:r>
      <w:r w:rsidR="005B20CB" w:rsidRPr="002E13DE">
        <w:rPr>
          <w:rFonts w:ascii="Arial" w:hAnsi="Arial" w:cs="Arial"/>
          <w:sz w:val="20"/>
          <w:szCs w:val="20"/>
          <w:lang w:val="en-CA" w:eastAsia="en-CA"/>
        </w:rPr>
        <w:t>s</w:t>
      </w:r>
      <w:r w:rsidRPr="002E13DE">
        <w:rPr>
          <w:rFonts w:ascii="Arial" w:hAnsi="Arial" w:cs="Arial"/>
          <w:sz w:val="20"/>
          <w:szCs w:val="20"/>
          <w:lang w:val="en-CA" w:eastAsia="en-CA"/>
        </w:rPr>
        <w:t xml:space="preserve"> nor does it cover biohazardous waste. It is recommended that personnel </w:t>
      </w:r>
      <w:r w:rsidR="00713B56" w:rsidRPr="002E13DE">
        <w:rPr>
          <w:rFonts w:ascii="Arial" w:hAnsi="Arial" w:cs="Arial"/>
          <w:sz w:val="20"/>
          <w:szCs w:val="20"/>
          <w:lang w:val="en-CA" w:eastAsia="en-CA"/>
        </w:rPr>
        <w:t xml:space="preserve">utilise appropriate PPE and </w:t>
      </w:r>
      <w:r w:rsidRPr="002E13DE">
        <w:rPr>
          <w:rFonts w:ascii="Arial" w:hAnsi="Arial" w:cs="Arial"/>
          <w:sz w:val="20"/>
          <w:szCs w:val="20"/>
          <w:lang w:val="en-CA" w:eastAsia="en-CA"/>
        </w:rPr>
        <w:t xml:space="preserve">follow institutional biosafety and waste management </w:t>
      </w:r>
      <w:r w:rsidR="00713B56" w:rsidRPr="002E13DE">
        <w:rPr>
          <w:rFonts w:ascii="Arial" w:hAnsi="Arial" w:cs="Arial"/>
          <w:sz w:val="20"/>
          <w:szCs w:val="20"/>
          <w:lang w:val="en-CA" w:eastAsia="en-CA"/>
        </w:rPr>
        <w:t>guidelines.</w:t>
      </w:r>
    </w:p>
    <w:p w14:paraId="40068411" w14:textId="1BC27E3A" w:rsidR="004F0FA7" w:rsidRDefault="004F0FA7">
      <w:pPr>
        <w:rPr>
          <w:rFonts w:ascii="Arial" w:hAnsi="Arial" w:cs="Arial"/>
          <w:b/>
          <w:noProof/>
          <w:color w:val="00A1DE"/>
          <w:sz w:val="20"/>
          <w:szCs w:val="20"/>
          <w:lang w:val="en-AU" w:eastAsia="en-AU"/>
        </w:rPr>
      </w:pPr>
      <w:r>
        <w:rPr>
          <w:rFonts w:cs="Arial"/>
          <w:sz w:val="20"/>
          <w:szCs w:val="20"/>
        </w:rPr>
        <w:br w:type="page"/>
      </w:r>
    </w:p>
    <w:p w14:paraId="0F713258" w14:textId="77777777" w:rsidR="00F90B31" w:rsidRPr="002E13DE" w:rsidRDefault="00F90B31" w:rsidP="004D186B">
      <w:pPr>
        <w:pStyle w:val="Subheading1"/>
        <w:rPr>
          <w:rFonts w:cs="Arial"/>
          <w:sz w:val="20"/>
          <w:szCs w:val="20"/>
        </w:rPr>
      </w:pPr>
    </w:p>
    <w:p w14:paraId="55055ECF" w14:textId="77777777" w:rsidR="002622BE" w:rsidRPr="00470A71" w:rsidRDefault="00647648" w:rsidP="004D186B">
      <w:pPr>
        <w:pStyle w:val="Subheading1"/>
        <w:rPr>
          <w:rFonts w:cs="Arial"/>
          <w:sz w:val="32"/>
          <w:szCs w:val="32"/>
        </w:rPr>
      </w:pPr>
      <w:r w:rsidRPr="00470A71">
        <w:rPr>
          <w:rFonts w:cs="Arial"/>
          <w:sz w:val="32"/>
          <w:szCs w:val="32"/>
        </w:rPr>
        <w:t>Procedures</w:t>
      </w:r>
      <w:r w:rsidR="006F745A" w:rsidRPr="00470A71">
        <w:rPr>
          <w:rFonts w:cs="Arial"/>
          <w:sz w:val="32"/>
          <w:szCs w:val="32"/>
        </w:rPr>
        <w:t>/Method</w:t>
      </w:r>
    </w:p>
    <w:p w14:paraId="4A1314D9" w14:textId="55DB3D84" w:rsidR="007D567C" w:rsidRPr="002E13DE" w:rsidRDefault="007D567C" w:rsidP="007D567C">
      <w:pPr>
        <w:autoSpaceDE w:val="0"/>
        <w:autoSpaceDN w:val="0"/>
        <w:adjustRightInd w:val="0"/>
        <w:rPr>
          <w:rFonts w:ascii="Arial" w:hAnsi="Arial" w:cs="Arial"/>
          <w:sz w:val="20"/>
          <w:szCs w:val="20"/>
          <w:lang w:val="en-AU" w:eastAsia="en-AU"/>
        </w:rPr>
      </w:pPr>
      <w:r w:rsidRPr="002E13DE">
        <w:rPr>
          <w:rFonts w:ascii="Arial" w:hAnsi="Arial" w:cs="Arial"/>
          <w:sz w:val="20"/>
          <w:szCs w:val="20"/>
          <w:lang w:val="en-AU" w:eastAsia="en-AU"/>
        </w:rPr>
        <w:t>Personnel at the biobank should take appropriate steps to respect the wi</w:t>
      </w:r>
      <w:r w:rsidR="00110A3A" w:rsidRPr="002E13DE">
        <w:rPr>
          <w:rFonts w:ascii="Arial" w:hAnsi="Arial" w:cs="Arial"/>
          <w:sz w:val="20"/>
          <w:szCs w:val="20"/>
          <w:lang w:val="en-AU" w:eastAsia="en-AU"/>
        </w:rPr>
        <w:t>shes</w:t>
      </w:r>
      <w:r w:rsidRPr="002E13DE">
        <w:rPr>
          <w:rFonts w:ascii="Arial" w:hAnsi="Arial" w:cs="Arial"/>
          <w:sz w:val="20"/>
          <w:szCs w:val="20"/>
          <w:lang w:val="en-AU" w:eastAsia="en-AU"/>
        </w:rPr>
        <w:t xml:space="preserve"> of the participant and to ensure that participant</w:t>
      </w:r>
      <w:r w:rsidR="00110A3A" w:rsidRPr="002E13DE">
        <w:rPr>
          <w:rFonts w:ascii="Arial" w:hAnsi="Arial" w:cs="Arial"/>
          <w:sz w:val="20"/>
          <w:szCs w:val="20"/>
          <w:lang w:val="en-AU" w:eastAsia="en-AU"/>
        </w:rPr>
        <w:t>s are</w:t>
      </w:r>
      <w:r w:rsidRPr="002E13DE">
        <w:rPr>
          <w:rFonts w:ascii="Arial" w:hAnsi="Arial" w:cs="Arial"/>
          <w:sz w:val="20"/>
          <w:szCs w:val="20"/>
          <w:lang w:val="en-AU" w:eastAsia="en-AU"/>
        </w:rPr>
        <w:t xml:space="preserve"> able </w:t>
      </w:r>
      <w:r w:rsidR="000A308D" w:rsidRPr="002E13DE">
        <w:rPr>
          <w:rFonts w:ascii="Arial" w:hAnsi="Arial" w:cs="Arial"/>
          <w:sz w:val="20"/>
          <w:szCs w:val="20"/>
          <w:lang w:val="en-AU" w:eastAsia="en-AU"/>
        </w:rPr>
        <w:t>to withdraw from the biobank.</w:t>
      </w:r>
    </w:p>
    <w:p w14:paraId="5913A704" w14:textId="77777777" w:rsidR="007D567C" w:rsidRPr="00470A71" w:rsidRDefault="007D567C" w:rsidP="004D186B">
      <w:pPr>
        <w:pStyle w:val="Subheading1"/>
        <w:rPr>
          <w:rFonts w:cs="Arial"/>
          <w:b w:val="0"/>
          <w:color w:val="auto"/>
          <w:sz w:val="20"/>
          <w:szCs w:val="20"/>
        </w:rPr>
      </w:pPr>
    </w:p>
    <w:p w14:paraId="61FB2AA7" w14:textId="77777777" w:rsidR="007D567C" w:rsidRPr="00470A71" w:rsidRDefault="007D567C" w:rsidP="004D186B">
      <w:pPr>
        <w:pStyle w:val="Subheading1"/>
        <w:rPr>
          <w:rFonts w:cs="Arial"/>
          <w:color w:val="auto"/>
          <w:sz w:val="20"/>
          <w:szCs w:val="20"/>
        </w:rPr>
      </w:pPr>
      <w:r w:rsidRPr="00470A71">
        <w:rPr>
          <w:rFonts w:cs="Arial"/>
          <w:color w:val="auto"/>
          <w:sz w:val="20"/>
          <w:szCs w:val="20"/>
        </w:rPr>
        <w:t>Limitations of Withdrawal</w:t>
      </w:r>
    </w:p>
    <w:p w14:paraId="7BA03F93" w14:textId="21A68B92" w:rsidR="007D567C" w:rsidRPr="00B07E44" w:rsidRDefault="002622BE" w:rsidP="004D186B">
      <w:pPr>
        <w:autoSpaceDE w:val="0"/>
        <w:autoSpaceDN w:val="0"/>
        <w:adjustRightInd w:val="0"/>
        <w:rPr>
          <w:rFonts w:ascii="Arial" w:hAnsi="Arial" w:cs="Arial"/>
          <w:sz w:val="20"/>
          <w:szCs w:val="20"/>
        </w:rPr>
      </w:pPr>
      <w:r w:rsidRPr="002E13DE">
        <w:rPr>
          <w:rFonts w:ascii="Arial" w:hAnsi="Arial" w:cs="Arial"/>
          <w:sz w:val="20"/>
          <w:szCs w:val="20"/>
          <w:lang w:val="en-AU" w:eastAsia="en-AU"/>
        </w:rPr>
        <w:t>Under nationa</w:t>
      </w:r>
      <w:r w:rsidR="004D186B" w:rsidRPr="002E13DE">
        <w:rPr>
          <w:rFonts w:ascii="Arial" w:hAnsi="Arial" w:cs="Arial"/>
          <w:sz w:val="20"/>
          <w:szCs w:val="20"/>
          <w:lang w:val="en-AU" w:eastAsia="en-AU"/>
        </w:rPr>
        <w:t>l</w:t>
      </w:r>
      <w:r w:rsidRPr="002E13DE">
        <w:rPr>
          <w:rFonts w:ascii="Arial" w:hAnsi="Arial" w:cs="Arial"/>
          <w:sz w:val="20"/>
          <w:szCs w:val="20"/>
          <w:lang w:val="en-AU" w:eastAsia="en-AU"/>
        </w:rPr>
        <w:t xml:space="preserve"> and international ethical </w:t>
      </w:r>
      <w:r w:rsidR="004D186B" w:rsidRPr="002E13DE">
        <w:rPr>
          <w:rFonts w:ascii="Arial" w:hAnsi="Arial" w:cs="Arial"/>
          <w:sz w:val="20"/>
          <w:szCs w:val="20"/>
          <w:lang w:val="en-AU" w:eastAsia="en-AU"/>
        </w:rPr>
        <w:t>guidelines,</w:t>
      </w:r>
      <w:r w:rsidRPr="002E13DE">
        <w:rPr>
          <w:rFonts w:ascii="Arial" w:hAnsi="Arial" w:cs="Arial"/>
          <w:sz w:val="20"/>
          <w:szCs w:val="20"/>
          <w:lang w:val="en-AU" w:eastAsia="en-AU"/>
        </w:rPr>
        <w:t xml:space="preserve"> all research participants have the right to withdraw their consent </w:t>
      </w:r>
      <w:r w:rsidR="004D186B" w:rsidRPr="002E13DE">
        <w:rPr>
          <w:rFonts w:ascii="Arial" w:hAnsi="Arial" w:cs="Arial"/>
          <w:sz w:val="20"/>
          <w:szCs w:val="20"/>
          <w:lang w:val="en-AU" w:eastAsia="en-AU"/>
        </w:rPr>
        <w:t xml:space="preserve">at any time </w:t>
      </w:r>
      <w:r w:rsidRPr="002E13DE">
        <w:rPr>
          <w:rFonts w:ascii="Arial" w:hAnsi="Arial" w:cs="Arial"/>
          <w:sz w:val="20"/>
          <w:szCs w:val="20"/>
          <w:lang w:val="en-AU" w:eastAsia="en-AU"/>
        </w:rPr>
        <w:t xml:space="preserve">without penalty or explanation. This right of withdrawal is a fundamental principle enshrined in the Helsinki Declaration (1964). In practice, however, there are limitations to implementing that right of withdrawal in the context of biobanks, and potential participants need to be made aware of these. In particular, the possibility of withdrawing completely may depend on the timing of the request for withdrawal, whether the biospecimen has been distributed and used for research purposes, or if results are in the public domain or have </w:t>
      </w:r>
      <w:r w:rsidR="004D186B" w:rsidRPr="002E13DE">
        <w:rPr>
          <w:rFonts w:ascii="Arial" w:hAnsi="Arial" w:cs="Arial"/>
          <w:sz w:val="20"/>
          <w:szCs w:val="20"/>
          <w:lang w:val="en-AU" w:eastAsia="en-AU"/>
        </w:rPr>
        <w:t>been published</w:t>
      </w:r>
      <w:r w:rsidRPr="002E13DE">
        <w:rPr>
          <w:rFonts w:ascii="Arial" w:hAnsi="Arial" w:cs="Arial"/>
          <w:sz w:val="20"/>
          <w:szCs w:val="20"/>
          <w:lang w:val="en-AU" w:eastAsia="en-AU"/>
        </w:rPr>
        <w:t>. It may also depend on the nature of IT systems which might not allow complete deletion of personal data.</w:t>
      </w:r>
      <w:r w:rsidR="004D186B" w:rsidRPr="002E13DE">
        <w:rPr>
          <w:rFonts w:ascii="Arial" w:hAnsi="Arial" w:cs="Arial"/>
          <w:sz w:val="20"/>
          <w:szCs w:val="20"/>
          <w:lang w:val="en-AU" w:eastAsia="en-AU"/>
        </w:rPr>
        <w:t xml:space="preserve"> </w:t>
      </w:r>
      <w:r w:rsidR="004D186B" w:rsidRPr="002E13DE">
        <w:rPr>
          <w:rFonts w:ascii="Arial" w:hAnsi="Arial" w:cs="Arial"/>
          <w:sz w:val="20"/>
          <w:szCs w:val="20"/>
        </w:rPr>
        <w:t>The</w:t>
      </w:r>
      <w:r w:rsidR="00E2388C">
        <w:rPr>
          <w:rFonts w:ascii="Arial" w:hAnsi="Arial" w:cs="Arial"/>
          <w:sz w:val="20"/>
          <w:szCs w:val="20"/>
        </w:rPr>
        <w:t xml:space="preserve"> </w:t>
      </w:r>
      <w:hyperlink r:id="rId10" w:history="1">
        <w:r w:rsidR="00E2388C" w:rsidRPr="00E2388C">
          <w:rPr>
            <w:rStyle w:val="Hyperlink"/>
            <w:rFonts w:ascii="Arial" w:hAnsi="Arial" w:cs="Arial"/>
            <w:sz w:val="20"/>
            <w:szCs w:val="20"/>
          </w:rPr>
          <w:t>Nationa</w:t>
        </w:r>
        <w:r w:rsidR="00E2388C" w:rsidRPr="00E2388C">
          <w:rPr>
            <w:rStyle w:val="Hyperlink"/>
            <w:rFonts w:ascii="Arial" w:hAnsi="Arial" w:cs="Arial"/>
            <w:sz w:val="20"/>
            <w:szCs w:val="20"/>
          </w:rPr>
          <w:t>l</w:t>
        </w:r>
        <w:r w:rsidR="00E2388C" w:rsidRPr="00E2388C">
          <w:rPr>
            <w:rStyle w:val="Hyperlink"/>
            <w:rFonts w:ascii="Arial" w:hAnsi="Arial" w:cs="Arial"/>
            <w:sz w:val="20"/>
            <w:szCs w:val="20"/>
          </w:rPr>
          <w:t xml:space="preserve"> Statement</w:t>
        </w:r>
      </w:hyperlink>
      <w:r w:rsidR="00E2388C">
        <w:rPr>
          <w:rFonts w:ascii="Arial" w:hAnsi="Arial" w:cs="Arial"/>
          <w:sz w:val="20"/>
          <w:szCs w:val="20"/>
        </w:rPr>
        <w:t xml:space="preserve"> i</w:t>
      </w:r>
      <w:r w:rsidR="00E2388C" w:rsidRPr="00E2388C">
        <w:rPr>
          <w:rFonts w:ascii="Arial" w:hAnsi="Arial" w:cs="Arial"/>
          <w:sz w:val="20"/>
          <w:szCs w:val="20"/>
        </w:rPr>
        <w:t>n Ethical Conduct in Human Research</w:t>
      </w:r>
      <w:r w:rsidR="007D567C" w:rsidRPr="002E13DE">
        <w:rPr>
          <w:rFonts w:ascii="Arial" w:hAnsi="Arial" w:cs="Arial"/>
          <w:sz w:val="20"/>
          <w:szCs w:val="20"/>
        </w:rPr>
        <w:t>: (</w:t>
      </w:r>
      <w:r w:rsidR="00901052">
        <w:rPr>
          <w:rFonts w:ascii="Arial" w:hAnsi="Arial" w:cs="Arial"/>
          <w:sz w:val="20"/>
          <w:szCs w:val="20"/>
        </w:rPr>
        <w:t xml:space="preserve">2018; </w:t>
      </w:r>
      <w:r w:rsidR="007D567C" w:rsidRPr="002E13DE">
        <w:rPr>
          <w:rFonts w:ascii="Arial" w:hAnsi="Arial" w:cs="Arial"/>
          <w:sz w:val="20"/>
          <w:szCs w:val="20"/>
        </w:rPr>
        <w:t>section 3.</w:t>
      </w:r>
      <w:r w:rsidR="00901052">
        <w:rPr>
          <w:rFonts w:ascii="Arial" w:hAnsi="Arial" w:cs="Arial"/>
          <w:sz w:val="20"/>
          <w:szCs w:val="20"/>
        </w:rPr>
        <w:t>2</w:t>
      </w:r>
      <w:r w:rsidR="007D567C" w:rsidRPr="002E13DE">
        <w:rPr>
          <w:rFonts w:ascii="Arial" w:hAnsi="Arial" w:cs="Arial"/>
          <w:sz w:val="20"/>
          <w:szCs w:val="20"/>
        </w:rPr>
        <w:t>.</w:t>
      </w:r>
      <w:r w:rsidR="00901052">
        <w:rPr>
          <w:rFonts w:ascii="Arial" w:hAnsi="Arial" w:cs="Arial"/>
          <w:sz w:val="20"/>
          <w:szCs w:val="20"/>
        </w:rPr>
        <w:t>12</w:t>
      </w:r>
      <w:r w:rsidR="007D567C" w:rsidRPr="002E13DE">
        <w:rPr>
          <w:rFonts w:ascii="Arial" w:hAnsi="Arial" w:cs="Arial"/>
          <w:sz w:val="20"/>
          <w:szCs w:val="20"/>
        </w:rPr>
        <w:t>) requires that:</w:t>
      </w:r>
    </w:p>
    <w:p w14:paraId="4DB3F4B8" w14:textId="77777777" w:rsidR="004D186B" w:rsidRPr="002E13DE" w:rsidRDefault="004D186B" w:rsidP="004D186B">
      <w:pPr>
        <w:autoSpaceDE w:val="0"/>
        <w:autoSpaceDN w:val="0"/>
        <w:adjustRightInd w:val="0"/>
        <w:rPr>
          <w:rFonts w:ascii="Arial" w:hAnsi="Arial" w:cs="Arial"/>
          <w:color w:val="000000"/>
          <w:sz w:val="20"/>
          <w:szCs w:val="20"/>
        </w:rPr>
      </w:pPr>
      <w:r w:rsidRPr="002E13DE">
        <w:rPr>
          <w:rFonts w:ascii="Arial" w:hAnsi="Arial" w:cs="Arial"/>
          <w:i/>
          <w:sz w:val="20"/>
          <w:szCs w:val="20"/>
        </w:rPr>
        <w:t>’</w:t>
      </w:r>
      <w:r w:rsidRPr="002E13DE">
        <w:rPr>
          <w:rFonts w:ascii="Arial" w:hAnsi="Arial" w:cs="Arial"/>
          <w:i/>
          <w:color w:val="000000"/>
          <w:sz w:val="20"/>
          <w:szCs w:val="20"/>
        </w:rPr>
        <w:t>Before potential participants consent to donation of their biospecimens, they should be given sufficient information about: their right to withdraw consent for the continued use of their biospecimens or associated data in research and any limitations that may be relevant to their withdrawal of consent; for example, as a consequence of the removal of identifiers, or the prior distribution and/or use of their biospecimens</w:t>
      </w:r>
      <w:r w:rsidRPr="002E13DE">
        <w:rPr>
          <w:rFonts w:ascii="Arial" w:hAnsi="Arial" w:cs="Arial"/>
          <w:color w:val="000000"/>
          <w:sz w:val="20"/>
          <w:szCs w:val="20"/>
        </w:rPr>
        <w:t>’.</w:t>
      </w:r>
    </w:p>
    <w:p w14:paraId="0BC01CAD" w14:textId="77777777" w:rsidR="002622BE" w:rsidRPr="002E13DE" w:rsidRDefault="002622BE" w:rsidP="002622BE">
      <w:pPr>
        <w:autoSpaceDE w:val="0"/>
        <w:autoSpaceDN w:val="0"/>
        <w:adjustRightInd w:val="0"/>
        <w:rPr>
          <w:rFonts w:ascii="Arial" w:hAnsi="Arial" w:cs="Arial"/>
          <w:sz w:val="20"/>
          <w:szCs w:val="20"/>
          <w:lang w:val="en-AU" w:eastAsia="en-AU"/>
        </w:rPr>
      </w:pPr>
    </w:p>
    <w:p w14:paraId="6418C68D" w14:textId="77777777" w:rsidR="002622BE" w:rsidRPr="002E13DE" w:rsidRDefault="002622BE" w:rsidP="002622BE">
      <w:pPr>
        <w:autoSpaceDE w:val="0"/>
        <w:autoSpaceDN w:val="0"/>
        <w:adjustRightInd w:val="0"/>
        <w:rPr>
          <w:rFonts w:ascii="Arial" w:hAnsi="Arial" w:cs="Arial"/>
          <w:sz w:val="20"/>
          <w:szCs w:val="20"/>
          <w:lang w:val="en-AU" w:eastAsia="en-AU"/>
        </w:rPr>
      </w:pPr>
      <w:r w:rsidRPr="002E13DE">
        <w:rPr>
          <w:rFonts w:ascii="Arial" w:hAnsi="Arial" w:cs="Arial"/>
          <w:sz w:val="20"/>
          <w:szCs w:val="20"/>
          <w:lang w:val="en-AU" w:eastAsia="en-AU"/>
        </w:rPr>
        <w:t>The consent documentation needs to make clear:</w:t>
      </w:r>
    </w:p>
    <w:p w14:paraId="258607C9" w14:textId="77777777" w:rsidR="002622BE" w:rsidRPr="002E13DE" w:rsidRDefault="004D186B" w:rsidP="004D186B">
      <w:pPr>
        <w:pStyle w:val="ListParagraph"/>
        <w:numPr>
          <w:ilvl w:val="0"/>
          <w:numId w:val="35"/>
        </w:numPr>
        <w:autoSpaceDE w:val="0"/>
        <w:autoSpaceDN w:val="0"/>
        <w:adjustRightInd w:val="0"/>
        <w:rPr>
          <w:rFonts w:ascii="Arial" w:hAnsi="Arial" w:cs="Arial"/>
          <w:sz w:val="20"/>
          <w:szCs w:val="20"/>
          <w:lang w:val="en-AU" w:eastAsia="en-AU"/>
        </w:rPr>
      </w:pPr>
      <w:r w:rsidRPr="002E13DE">
        <w:rPr>
          <w:rFonts w:ascii="Arial" w:hAnsi="Arial" w:cs="Arial"/>
          <w:sz w:val="20"/>
          <w:szCs w:val="20"/>
          <w:lang w:val="en-AU" w:eastAsia="en-AU"/>
        </w:rPr>
        <w:t>T</w:t>
      </w:r>
      <w:r w:rsidR="002622BE" w:rsidRPr="002E13DE">
        <w:rPr>
          <w:rFonts w:ascii="Arial" w:hAnsi="Arial" w:cs="Arial"/>
          <w:sz w:val="20"/>
          <w:szCs w:val="20"/>
          <w:lang w:val="en-AU" w:eastAsia="en-AU"/>
        </w:rPr>
        <w:t>he research participant’s absolute right to withdraw consent;</w:t>
      </w:r>
    </w:p>
    <w:p w14:paraId="21E56777" w14:textId="77777777" w:rsidR="002622BE" w:rsidRPr="002E13DE" w:rsidRDefault="004D186B" w:rsidP="004D186B">
      <w:pPr>
        <w:pStyle w:val="ListParagraph"/>
        <w:numPr>
          <w:ilvl w:val="0"/>
          <w:numId w:val="35"/>
        </w:numPr>
        <w:autoSpaceDE w:val="0"/>
        <w:autoSpaceDN w:val="0"/>
        <w:adjustRightInd w:val="0"/>
        <w:rPr>
          <w:rFonts w:ascii="Arial" w:hAnsi="Arial" w:cs="Arial"/>
          <w:sz w:val="20"/>
          <w:szCs w:val="20"/>
          <w:lang w:val="en-AU" w:eastAsia="en-AU"/>
        </w:rPr>
      </w:pPr>
      <w:r w:rsidRPr="002E13DE">
        <w:rPr>
          <w:rFonts w:ascii="Arial" w:hAnsi="Arial" w:cs="Arial"/>
          <w:sz w:val="20"/>
          <w:szCs w:val="20"/>
          <w:lang w:val="en-AU" w:eastAsia="en-AU"/>
        </w:rPr>
        <w:t>H</w:t>
      </w:r>
      <w:r w:rsidR="002622BE" w:rsidRPr="002E13DE">
        <w:rPr>
          <w:rFonts w:ascii="Arial" w:hAnsi="Arial" w:cs="Arial"/>
          <w:sz w:val="20"/>
          <w:szCs w:val="20"/>
          <w:lang w:val="en-AU" w:eastAsia="en-AU"/>
        </w:rPr>
        <w:t>ow this right is to be exercised (including relevant contact details);</w:t>
      </w:r>
    </w:p>
    <w:p w14:paraId="78BEF19B" w14:textId="77777777" w:rsidR="002622BE" w:rsidRPr="002E13DE" w:rsidRDefault="004D186B" w:rsidP="004D186B">
      <w:pPr>
        <w:pStyle w:val="ListParagraph"/>
        <w:numPr>
          <w:ilvl w:val="0"/>
          <w:numId w:val="35"/>
        </w:numPr>
        <w:autoSpaceDE w:val="0"/>
        <w:autoSpaceDN w:val="0"/>
        <w:adjustRightInd w:val="0"/>
        <w:rPr>
          <w:rFonts w:ascii="Arial" w:hAnsi="Arial" w:cs="Arial"/>
          <w:sz w:val="20"/>
          <w:szCs w:val="20"/>
          <w:lang w:val="en-AU" w:eastAsia="en-AU"/>
        </w:rPr>
      </w:pPr>
      <w:r w:rsidRPr="002E13DE">
        <w:rPr>
          <w:rFonts w:ascii="Arial" w:hAnsi="Arial" w:cs="Arial"/>
          <w:sz w:val="20"/>
          <w:szCs w:val="20"/>
          <w:lang w:val="en-AU" w:eastAsia="en-AU"/>
        </w:rPr>
        <w:t>W</w:t>
      </w:r>
      <w:r w:rsidR="002622BE" w:rsidRPr="002E13DE">
        <w:rPr>
          <w:rFonts w:ascii="Arial" w:hAnsi="Arial" w:cs="Arial"/>
          <w:sz w:val="20"/>
          <w:szCs w:val="20"/>
          <w:lang w:val="en-AU" w:eastAsia="en-AU"/>
        </w:rPr>
        <w:t>hat will happen if this occurs (including what is to happen with any remaining biospecimens); and</w:t>
      </w:r>
    </w:p>
    <w:p w14:paraId="5047BC0C" w14:textId="77777777" w:rsidR="007D567C" w:rsidRPr="002E13DE" w:rsidRDefault="004D186B" w:rsidP="00AE5076">
      <w:pPr>
        <w:pStyle w:val="ListParagraph"/>
        <w:numPr>
          <w:ilvl w:val="0"/>
          <w:numId w:val="35"/>
        </w:numPr>
        <w:autoSpaceDE w:val="0"/>
        <w:autoSpaceDN w:val="0"/>
        <w:adjustRightInd w:val="0"/>
        <w:rPr>
          <w:rFonts w:ascii="Arial" w:hAnsi="Arial" w:cs="Arial"/>
          <w:sz w:val="20"/>
          <w:szCs w:val="20"/>
          <w:lang w:val="en-AU" w:eastAsia="en-AU"/>
        </w:rPr>
      </w:pPr>
      <w:r w:rsidRPr="002E13DE">
        <w:rPr>
          <w:rFonts w:ascii="Arial" w:hAnsi="Arial" w:cs="Arial"/>
          <w:sz w:val="20"/>
          <w:szCs w:val="20"/>
          <w:lang w:val="en-AU" w:eastAsia="en-AU"/>
        </w:rPr>
        <w:t>T</w:t>
      </w:r>
      <w:r w:rsidR="002622BE" w:rsidRPr="002E13DE">
        <w:rPr>
          <w:rFonts w:ascii="Arial" w:hAnsi="Arial" w:cs="Arial"/>
          <w:sz w:val="20"/>
          <w:szCs w:val="20"/>
          <w:lang w:val="en-AU" w:eastAsia="en-AU"/>
        </w:rPr>
        <w:t xml:space="preserve">he </w:t>
      </w:r>
      <w:r w:rsidR="002622BE" w:rsidRPr="002E13DE">
        <w:rPr>
          <w:rFonts w:ascii="Arial" w:hAnsi="Arial" w:cs="Arial"/>
          <w:i/>
          <w:iCs/>
          <w:sz w:val="20"/>
          <w:szCs w:val="20"/>
          <w:lang w:val="en-AU" w:eastAsia="en-AU"/>
        </w:rPr>
        <w:t xml:space="preserve">limitations </w:t>
      </w:r>
      <w:r w:rsidR="002622BE" w:rsidRPr="002E13DE">
        <w:rPr>
          <w:rFonts w:ascii="Arial" w:hAnsi="Arial" w:cs="Arial"/>
          <w:sz w:val="20"/>
          <w:szCs w:val="20"/>
          <w:lang w:val="en-AU" w:eastAsia="en-AU"/>
        </w:rPr>
        <w:t>on withdrawal if the person’s biospecimen and data have already been distributed</w:t>
      </w:r>
      <w:r w:rsidR="002B4E32" w:rsidRPr="002E13DE">
        <w:rPr>
          <w:rFonts w:ascii="Arial" w:hAnsi="Arial" w:cs="Arial"/>
          <w:sz w:val="20"/>
          <w:szCs w:val="20"/>
          <w:lang w:val="en-AU" w:eastAsia="en-AU"/>
        </w:rPr>
        <w:t xml:space="preserve"> and/or made non-identifiable</w:t>
      </w:r>
      <w:r w:rsidR="002622BE" w:rsidRPr="002E13DE">
        <w:rPr>
          <w:rFonts w:ascii="Arial" w:hAnsi="Arial" w:cs="Arial"/>
          <w:sz w:val="20"/>
          <w:szCs w:val="20"/>
          <w:lang w:val="en-AU" w:eastAsia="en-AU"/>
        </w:rPr>
        <w:t>.</w:t>
      </w:r>
    </w:p>
    <w:p w14:paraId="6B05F232" w14:textId="77777777" w:rsidR="00AE5076" w:rsidRPr="002E13DE" w:rsidRDefault="00AE5076" w:rsidP="008D6119">
      <w:pPr>
        <w:autoSpaceDE w:val="0"/>
        <w:autoSpaceDN w:val="0"/>
        <w:adjustRightInd w:val="0"/>
        <w:rPr>
          <w:rFonts w:ascii="Arial" w:hAnsi="Arial" w:cs="Arial"/>
          <w:b/>
          <w:bCs/>
          <w:sz w:val="20"/>
          <w:szCs w:val="20"/>
          <w:lang w:val="en-AU" w:eastAsia="en-AU"/>
        </w:rPr>
      </w:pPr>
    </w:p>
    <w:p w14:paraId="5E296033" w14:textId="77777777" w:rsidR="008D6119" w:rsidRPr="0051011A" w:rsidRDefault="008D6119" w:rsidP="008D6119">
      <w:pPr>
        <w:autoSpaceDE w:val="0"/>
        <w:autoSpaceDN w:val="0"/>
        <w:adjustRightInd w:val="0"/>
        <w:rPr>
          <w:rFonts w:ascii="Arial" w:hAnsi="Arial" w:cs="Arial"/>
          <w:b/>
          <w:bCs/>
          <w:sz w:val="20"/>
          <w:szCs w:val="20"/>
          <w:lang w:val="en-AU" w:eastAsia="en-AU"/>
        </w:rPr>
      </w:pPr>
      <w:r w:rsidRPr="0051011A">
        <w:rPr>
          <w:rFonts w:ascii="Arial" w:hAnsi="Arial" w:cs="Arial"/>
          <w:b/>
          <w:bCs/>
          <w:sz w:val="20"/>
          <w:szCs w:val="20"/>
          <w:lang w:val="en-AU" w:eastAsia="en-AU"/>
        </w:rPr>
        <w:t>Request to Withdraw Consent</w:t>
      </w:r>
    </w:p>
    <w:p w14:paraId="745C5E10" w14:textId="77777777" w:rsidR="00AE5076" w:rsidRPr="0051011A" w:rsidRDefault="008D6119" w:rsidP="00AE5076">
      <w:pPr>
        <w:pStyle w:val="ListParagraph"/>
        <w:numPr>
          <w:ilvl w:val="0"/>
          <w:numId w:val="31"/>
        </w:numPr>
        <w:autoSpaceDE w:val="0"/>
        <w:autoSpaceDN w:val="0"/>
        <w:adjustRightInd w:val="0"/>
        <w:rPr>
          <w:rFonts w:ascii="Arial" w:hAnsi="Arial" w:cs="Arial"/>
          <w:sz w:val="20"/>
          <w:szCs w:val="20"/>
          <w:lang w:val="en-AU" w:eastAsia="en-AU"/>
        </w:rPr>
      </w:pPr>
      <w:r w:rsidRPr="0051011A">
        <w:rPr>
          <w:rFonts w:ascii="Arial" w:hAnsi="Arial" w:cs="Arial"/>
          <w:sz w:val="20"/>
          <w:szCs w:val="20"/>
          <w:lang w:val="en-AU" w:eastAsia="en-AU"/>
        </w:rPr>
        <w:t>A donor or an authori</w:t>
      </w:r>
      <w:r w:rsidR="00514286" w:rsidRPr="0051011A">
        <w:rPr>
          <w:rFonts w:ascii="Arial" w:hAnsi="Arial" w:cs="Arial"/>
          <w:sz w:val="20"/>
          <w:szCs w:val="20"/>
          <w:lang w:val="en-AU" w:eastAsia="en-AU"/>
        </w:rPr>
        <w:t>s</w:t>
      </w:r>
      <w:r w:rsidRPr="0051011A">
        <w:rPr>
          <w:rFonts w:ascii="Arial" w:hAnsi="Arial" w:cs="Arial"/>
          <w:sz w:val="20"/>
          <w:szCs w:val="20"/>
          <w:lang w:val="en-AU" w:eastAsia="en-AU"/>
        </w:rPr>
        <w:t>ed third party may withdraw consent at any</w:t>
      </w:r>
      <w:r w:rsidR="00AE5076" w:rsidRPr="0051011A">
        <w:rPr>
          <w:rFonts w:ascii="Arial" w:hAnsi="Arial" w:cs="Arial"/>
          <w:sz w:val="20"/>
          <w:szCs w:val="20"/>
          <w:lang w:val="en-AU" w:eastAsia="en-AU"/>
        </w:rPr>
        <w:t xml:space="preserve"> </w:t>
      </w:r>
      <w:r w:rsidRPr="0051011A">
        <w:rPr>
          <w:rFonts w:ascii="Arial" w:hAnsi="Arial" w:cs="Arial"/>
          <w:sz w:val="20"/>
          <w:szCs w:val="20"/>
          <w:lang w:val="en-AU" w:eastAsia="en-AU"/>
        </w:rPr>
        <w:t>time.</w:t>
      </w:r>
    </w:p>
    <w:p w14:paraId="16918E57" w14:textId="77777777" w:rsidR="00AE5076" w:rsidRPr="0051011A" w:rsidRDefault="008D6119" w:rsidP="008D6119">
      <w:pPr>
        <w:pStyle w:val="ListParagraph"/>
        <w:numPr>
          <w:ilvl w:val="0"/>
          <w:numId w:val="31"/>
        </w:numPr>
        <w:autoSpaceDE w:val="0"/>
        <w:autoSpaceDN w:val="0"/>
        <w:adjustRightInd w:val="0"/>
        <w:rPr>
          <w:rFonts w:ascii="Arial" w:hAnsi="Arial" w:cs="Arial"/>
          <w:sz w:val="20"/>
          <w:szCs w:val="20"/>
          <w:lang w:val="en-AU" w:eastAsia="en-AU"/>
        </w:rPr>
      </w:pPr>
      <w:r w:rsidRPr="0051011A">
        <w:rPr>
          <w:rFonts w:ascii="Arial" w:hAnsi="Arial" w:cs="Arial"/>
          <w:sz w:val="20"/>
          <w:szCs w:val="20"/>
          <w:lang w:val="en-AU" w:eastAsia="en-AU"/>
        </w:rPr>
        <w:t>The request to withdraw consent may be made verbally or in writing and addressed to</w:t>
      </w:r>
      <w:r w:rsidR="00AE5076" w:rsidRPr="0051011A">
        <w:rPr>
          <w:rFonts w:ascii="Arial" w:hAnsi="Arial" w:cs="Arial"/>
          <w:sz w:val="20"/>
          <w:szCs w:val="20"/>
          <w:lang w:val="en-AU" w:eastAsia="en-AU"/>
        </w:rPr>
        <w:t xml:space="preserve"> </w:t>
      </w:r>
      <w:r w:rsidRPr="0051011A">
        <w:rPr>
          <w:rFonts w:ascii="Arial" w:hAnsi="Arial" w:cs="Arial"/>
          <w:sz w:val="20"/>
          <w:szCs w:val="20"/>
          <w:lang w:val="en-AU" w:eastAsia="en-AU"/>
        </w:rPr>
        <w:t>responsible personnel a</w:t>
      </w:r>
      <w:r w:rsidR="00AE5076" w:rsidRPr="0051011A">
        <w:rPr>
          <w:rFonts w:ascii="Arial" w:hAnsi="Arial" w:cs="Arial"/>
          <w:sz w:val="20"/>
          <w:szCs w:val="20"/>
          <w:lang w:val="en-AU" w:eastAsia="en-AU"/>
        </w:rPr>
        <w:t>t the</w:t>
      </w:r>
      <w:r w:rsidRPr="0051011A">
        <w:rPr>
          <w:rFonts w:ascii="Arial" w:hAnsi="Arial" w:cs="Arial"/>
          <w:sz w:val="20"/>
          <w:szCs w:val="20"/>
          <w:lang w:val="en-AU" w:eastAsia="en-AU"/>
        </w:rPr>
        <w:t xml:space="preserve"> biobank</w:t>
      </w:r>
      <w:r w:rsidR="00AE5076" w:rsidRPr="0051011A">
        <w:rPr>
          <w:rFonts w:ascii="Arial" w:hAnsi="Arial" w:cs="Arial"/>
          <w:sz w:val="20"/>
          <w:szCs w:val="20"/>
          <w:lang w:val="en-AU" w:eastAsia="en-AU"/>
        </w:rPr>
        <w:t xml:space="preserve"> and/or institution</w:t>
      </w:r>
      <w:r w:rsidRPr="0051011A">
        <w:rPr>
          <w:rFonts w:ascii="Arial" w:hAnsi="Arial" w:cs="Arial"/>
          <w:sz w:val="20"/>
          <w:szCs w:val="20"/>
          <w:lang w:val="en-AU" w:eastAsia="en-AU"/>
        </w:rPr>
        <w:t>.</w:t>
      </w:r>
    </w:p>
    <w:p w14:paraId="690E6343" w14:textId="77777777" w:rsidR="00AE5076" w:rsidRPr="0051011A" w:rsidRDefault="00AE5076" w:rsidP="008D6119">
      <w:pPr>
        <w:pStyle w:val="ListParagraph"/>
        <w:numPr>
          <w:ilvl w:val="0"/>
          <w:numId w:val="31"/>
        </w:numPr>
        <w:autoSpaceDE w:val="0"/>
        <w:autoSpaceDN w:val="0"/>
        <w:adjustRightInd w:val="0"/>
        <w:rPr>
          <w:rFonts w:ascii="Arial" w:hAnsi="Arial" w:cs="Arial"/>
          <w:sz w:val="20"/>
          <w:szCs w:val="20"/>
          <w:lang w:val="en-AU" w:eastAsia="en-AU"/>
        </w:rPr>
      </w:pPr>
      <w:r w:rsidRPr="0051011A">
        <w:rPr>
          <w:rFonts w:ascii="Arial" w:hAnsi="Arial" w:cs="Arial"/>
          <w:sz w:val="20"/>
          <w:szCs w:val="20"/>
          <w:lang w:val="en-AU" w:eastAsia="en-AU"/>
        </w:rPr>
        <w:t>If</w:t>
      </w:r>
      <w:r w:rsidR="008D6119" w:rsidRPr="0051011A">
        <w:rPr>
          <w:rFonts w:ascii="Arial" w:hAnsi="Arial" w:cs="Arial"/>
          <w:sz w:val="20"/>
          <w:szCs w:val="20"/>
          <w:lang w:val="en-AU" w:eastAsia="en-AU"/>
        </w:rPr>
        <w:t xml:space="preserve"> the reason </w:t>
      </w:r>
      <w:r w:rsidRPr="0051011A">
        <w:rPr>
          <w:rFonts w:ascii="Arial" w:hAnsi="Arial" w:cs="Arial"/>
          <w:sz w:val="20"/>
          <w:szCs w:val="20"/>
          <w:lang w:val="en-AU" w:eastAsia="en-AU"/>
        </w:rPr>
        <w:t>for withdrawal is</w:t>
      </w:r>
      <w:r w:rsidR="008D6119" w:rsidRPr="0051011A">
        <w:rPr>
          <w:rFonts w:ascii="Arial" w:hAnsi="Arial" w:cs="Arial"/>
          <w:sz w:val="20"/>
          <w:szCs w:val="20"/>
          <w:lang w:val="en-AU" w:eastAsia="en-AU"/>
        </w:rPr>
        <w:t xml:space="preserve"> provided </w:t>
      </w:r>
      <w:r w:rsidRPr="0051011A">
        <w:rPr>
          <w:rFonts w:ascii="Arial" w:hAnsi="Arial" w:cs="Arial"/>
          <w:sz w:val="20"/>
          <w:szCs w:val="20"/>
          <w:lang w:val="en-AU" w:eastAsia="en-AU"/>
        </w:rPr>
        <w:t>voluntarily by the participant</w:t>
      </w:r>
      <w:r w:rsidR="008D6119" w:rsidRPr="0051011A">
        <w:rPr>
          <w:rFonts w:ascii="Arial" w:hAnsi="Arial" w:cs="Arial"/>
          <w:sz w:val="20"/>
          <w:szCs w:val="20"/>
          <w:lang w:val="en-AU" w:eastAsia="en-AU"/>
        </w:rPr>
        <w:t xml:space="preserve"> or authori</w:t>
      </w:r>
      <w:r w:rsidR="00514286" w:rsidRPr="0051011A">
        <w:rPr>
          <w:rFonts w:ascii="Arial" w:hAnsi="Arial" w:cs="Arial"/>
          <w:sz w:val="20"/>
          <w:szCs w:val="20"/>
          <w:lang w:val="en-AU" w:eastAsia="en-AU"/>
        </w:rPr>
        <w:t>s</w:t>
      </w:r>
      <w:r w:rsidR="008D6119" w:rsidRPr="0051011A">
        <w:rPr>
          <w:rFonts w:ascii="Arial" w:hAnsi="Arial" w:cs="Arial"/>
          <w:sz w:val="20"/>
          <w:szCs w:val="20"/>
          <w:lang w:val="en-AU" w:eastAsia="en-AU"/>
        </w:rPr>
        <w:t>ed third party</w:t>
      </w:r>
      <w:r w:rsidRPr="0051011A">
        <w:rPr>
          <w:rFonts w:ascii="Arial" w:hAnsi="Arial" w:cs="Arial"/>
          <w:sz w:val="20"/>
          <w:szCs w:val="20"/>
          <w:lang w:val="en-AU" w:eastAsia="en-AU"/>
        </w:rPr>
        <w:t>, it should be documented</w:t>
      </w:r>
      <w:r w:rsidR="008D6119" w:rsidRPr="0051011A">
        <w:rPr>
          <w:rFonts w:ascii="Arial" w:hAnsi="Arial" w:cs="Arial"/>
          <w:sz w:val="20"/>
          <w:szCs w:val="20"/>
          <w:lang w:val="en-AU" w:eastAsia="en-AU"/>
        </w:rPr>
        <w:t>.</w:t>
      </w:r>
    </w:p>
    <w:p w14:paraId="6803025D" w14:textId="77777777" w:rsidR="000A308D" w:rsidRPr="0051011A" w:rsidRDefault="000A308D" w:rsidP="008D6119">
      <w:pPr>
        <w:pStyle w:val="ListParagraph"/>
        <w:numPr>
          <w:ilvl w:val="0"/>
          <w:numId w:val="31"/>
        </w:numPr>
        <w:autoSpaceDE w:val="0"/>
        <w:autoSpaceDN w:val="0"/>
        <w:adjustRightInd w:val="0"/>
        <w:rPr>
          <w:rFonts w:ascii="Arial" w:hAnsi="Arial" w:cs="Arial"/>
          <w:sz w:val="20"/>
          <w:szCs w:val="20"/>
          <w:lang w:val="en-AU" w:eastAsia="en-AU"/>
        </w:rPr>
      </w:pPr>
      <w:r w:rsidRPr="0051011A">
        <w:rPr>
          <w:rFonts w:ascii="Arial" w:hAnsi="Arial" w:cs="Arial"/>
          <w:sz w:val="20"/>
          <w:szCs w:val="20"/>
          <w:lang w:val="en-AU" w:eastAsia="en-AU"/>
        </w:rPr>
        <w:t>If there are different types of withdrawal available, the participant should be given the opportunity to select the most app</w:t>
      </w:r>
      <w:r w:rsidR="00321AB9" w:rsidRPr="0051011A">
        <w:rPr>
          <w:rFonts w:ascii="Arial" w:hAnsi="Arial" w:cs="Arial"/>
          <w:sz w:val="20"/>
          <w:szCs w:val="20"/>
          <w:lang w:val="en-AU" w:eastAsia="en-AU"/>
        </w:rPr>
        <w:t>ropriate option (if possible).</w:t>
      </w:r>
    </w:p>
    <w:p w14:paraId="567EA1BF" w14:textId="6C8989C7" w:rsidR="008D6119" w:rsidRDefault="00AE5076" w:rsidP="008D6119">
      <w:pPr>
        <w:pStyle w:val="ListParagraph"/>
        <w:numPr>
          <w:ilvl w:val="0"/>
          <w:numId w:val="31"/>
        </w:numPr>
        <w:autoSpaceDE w:val="0"/>
        <w:autoSpaceDN w:val="0"/>
        <w:adjustRightInd w:val="0"/>
        <w:rPr>
          <w:rFonts w:ascii="Arial" w:hAnsi="Arial" w:cs="Arial"/>
          <w:sz w:val="20"/>
          <w:szCs w:val="20"/>
          <w:lang w:val="en-AU" w:eastAsia="en-AU"/>
        </w:rPr>
      </w:pPr>
      <w:r w:rsidRPr="0051011A">
        <w:rPr>
          <w:rFonts w:ascii="Arial" w:hAnsi="Arial" w:cs="Arial"/>
          <w:sz w:val="20"/>
          <w:szCs w:val="20"/>
          <w:lang w:val="en-AU" w:eastAsia="en-AU"/>
        </w:rPr>
        <w:t>The</w:t>
      </w:r>
      <w:r w:rsidR="008D6119" w:rsidRPr="0051011A">
        <w:rPr>
          <w:rFonts w:ascii="Arial" w:hAnsi="Arial" w:cs="Arial"/>
          <w:sz w:val="20"/>
          <w:szCs w:val="20"/>
          <w:lang w:val="en-AU" w:eastAsia="en-AU"/>
        </w:rPr>
        <w:t xml:space="preserve"> withdrawal of consent</w:t>
      </w:r>
      <w:r w:rsidRPr="0051011A">
        <w:rPr>
          <w:rFonts w:ascii="Arial" w:hAnsi="Arial" w:cs="Arial"/>
          <w:sz w:val="20"/>
          <w:szCs w:val="20"/>
          <w:lang w:val="en-AU" w:eastAsia="en-AU"/>
        </w:rPr>
        <w:t xml:space="preserve"> must be documented and tracked</w:t>
      </w:r>
      <w:r w:rsidR="004B6857" w:rsidRPr="0051011A">
        <w:rPr>
          <w:rFonts w:ascii="Arial" w:hAnsi="Arial" w:cs="Arial"/>
          <w:sz w:val="20"/>
          <w:szCs w:val="20"/>
          <w:lang w:val="en-AU" w:eastAsia="en-AU"/>
        </w:rPr>
        <w:t xml:space="preserve"> (see Appendix A).</w:t>
      </w:r>
    </w:p>
    <w:p w14:paraId="737785A9" w14:textId="55020495" w:rsidR="00C763C5" w:rsidRPr="0051011A" w:rsidRDefault="00C763C5" w:rsidP="008D6119">
      <w:pPr>
        <w:pStyle w:val="ListParagraph"/>
        <w:numPr>
          <w:ilvl w:val="0"/>
          <w:numId w:val="31"/>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 xml:space="preserve">The process for informing the biobank of the wish to withdraw </w:t>
      </w:r>
      <w:r w:rsidR="00E847EA">
        <w:rPr>
          <w:rFonts w:ascii="Arial" w:hAnsi="Arial" w:cs="Arial"/>
          <w:sz w:val="20"/>
          <w:szCs w:val="20"/>
          <w:lang w:val="en-AU" w:eastAsia="en-AU"/>
        </w:rPr>
        <w:t xml:space="preserve">consent </w:t>
      </w:r>
      <w:r>
        <w:rPr>
          <w:rFonts w:ascii="Arial" w:hAnsi="Arial" w:cs="Arial"/>
          <w:sz w:val="20"/>
          <w:szCs w:val="20"/>
          <w:lang w:val="en-AU" w:eastAsia="en-AU"/>
        </w:rPr>
        <w:t>must be clearly stated on the Participant Information and Consent documentation and any related websites</w:t>
      </w:r>
      <w:r w:rsidR="00E847EA">
        <w:rPr>
          <w:rFonts w:ascii="Arial" w:hAnsi="Arial" w:cs="Arial"/>
          <w:sz w:val="20"/>
          <w:szCs w:val="20"/>
          <w:lang w:val="en-AU" w:eastAsia="en-AU"/>
        </w:rPr>
        <w:t>.</w:t>
      </w:r>
    </w:p>
    <w:p w14:paraId="530FEECF" w14:textId="77777777" w:rsidR="008D6119" w:rsidRPr="002E13DE" w:rsidRDefault="008D6119" w:rsidP="004D186B">
      <w:pPr>
        <w:pStyle w:val="NoSpacing"/>
        <w:rPr>
          <w:rFonts w:ascii="Arial" w:hAnsi="Arial" w:cs="Arial"/>
          <w:sz w:val="20"/>
          <w:lang w:val="en-AU" w:eastAsia="en-AU"/>
        </w:rPr>
      </w:pPr>
    </w:p>
    <w:p w14:paraId="25494D8C" w14:textId="77777777" w:rsidR="004D186B" w:rsidRPr="002E13DE" w:rsidRDefault="004D186B" w:rsidP="004D186B">
      <w:pPr>
        <w:pStyle w:val="NoSpacing"/>
        <w:rPr>
          <w:rFonts w:ascii="Arial" w:hAnsi="Arial" w:cs="Arial"/>
          <w:b/>
          <w:sz w:val="20"/>
          <w:lang w:val="en-AU" w:eastAsia="en-AU"/>
        </w:rPr>
      </w:pPr>
      <w:r w:rsidRPr="002E13DE">
        <w:rPr>
          <w:rFonts w:ascii="Arial" w:hAnsi="Arial" w:cs="Arial"/>
          <w:b/>
          <w:sz w:val="20"/>
          <w:lang w:val="en-AU" w:eastAsia="en-AU"/>
        </w:rPr>
        <w:t>Types of Withdrawal</w:t>
      </w:r>
    </w:p>
    <w:p w14:paraId="0830BF3E" w14:textId="77777777" w:rsidR="004D186B" w:rsidRPr="002E13DE" w:rsidRDefault="007D567C" w:rsidP="004D186B">
      <w:pPr>
        <w:pStyle w:val="NoSpacing"/>
        <w:rPr>
          <w:rFonts w:ascii="Arial" w:hAnsi="Arial" w:cs="Arial"/>
          <w:sz w:val="20"/>
          <w:lang w:val="en-AU" w:eastAsia="en-AU"/>
        </w:rPr>
      </w:pPr>
      <w:r w:rsidRPr="002E13DE">
        <w:rPr>
          <w:rFonts w:ascii="Arial" w:hAnsi="Arial" w:cs="Arial"/>
          <w:sz w:val="20"/>
          <w:lang w:val="en-AU" w:eastAsia="en-AU"/>
        </w:rPr>
        <w:t xml:space="preserve">Depending on the type of biobank, </w:t>
      </w:r>
      <w:r w:rsidR="004D186B" w:rsidRPr="002E13DE">
        <w:rPr>
          <w:rFonts w:ascii="Arial" w:hAnsi="Arial" w:cs="Arial"/>
          <w:sz w:val="20"/>
          <w:lang w:val="en-AU" w:eastAsia="en-AU"/>
        </w:rPr>
        <w:t xml:space="preserve">there may be </w:t>
      </w:r>
      <w:r w:rsidRPr="002E13DE">
        <w:rPr>
          <w:rFonts w:ascii="Arial" w:hAnsi="Arial" w:cs="Arial"/>
          <w:sz w:val="20"/>
          <w:lang w:val="en-AU" w:eastAsia="en-AU"/>
        </w:rPr>
        <w:t xml:space="preserve">several types of </w:t>
      </w:r>
      <w:r w:rsidR="004D186B" w:rsidRPr="002E13DE">
        <w:rPr>
          <w:rFonts w:ascii="Arial" w:hAnsi="Arial" w:cs="Arial"/>
          <w:sz w:val="20"/>
          <w:lang w:val="en-AU" w:eastAsia="en-AU"/>
        </w:rPr>
        <w:t>options for withdrawal, which can be outlined to the potential pa</w:t>
      </w:r>
      <w:r w:rsidRPr="002E13DE">
        <w:rPr>
          <w:rFonts w:ascii="Arial" w:hAnsi="Arial" w:cs="Arial"/>
          <w:sz w:val="20"/>
          <w:lang w:val="en-AU" w:eastAsia="en-AU"/>
        </w:rPr>
        <w:t>rticipant when seeking consent. Some possible options</w:t>
      </w:r>
      <w:r w:rsidR="004D186B" w:rsidRPr="002E13DE">
        <w:rPr>
          <w:rFonts w:ascii="Arial" w:hAnsi="Arial" w:cs="Arial"/>
          <w:sz w:val="20"/>
          <w:lang w:val="en-AU" w:eastAsia="en-AU"/>
        </w:rPr>
        <w:t xml:space="preserve"> are:</w:t>
      </w:r>
    </w:p>
    <w:p w14:paraId="512556A9" w14:textId="77777777" w:rsidR="004D186B" w:rsidRPr="002E13DE" w:rsidRDefault="004D186B" w:rsidP="007D567C">
      <w:pPr>
        <w:pStyle w:val="NoSpacing"/>
        <w:numPr>
          <w:ilvl w:val="0"/>
          <w:numId w:val="37"/>
        </w:numPr>
        <w:rPr>
          <w:rFonts w:ascii="Arial" w:hAnsi="Arial" w:cs="Arial"/>
          <w:sz w:val="20"/>
          <w:lang w:val="en-AU" w:eastAsia="en-AU"/>
        </w:rPr>
      </w:pPr>
      <w:r w:rsidRPr="002E13DE">
        <w:rPr>
          <w:rFonts w:ascii="Arial" w:hAnsi="Arial" w:cs="Arial"/>
          <w:sz w:val="20"/>
          <w:lang w:val="en-AU" w:eastAsia="en-AU"/>
        </w:rPr>
        <w:t>‘No further contact’ - no further contact with the participant, but the continued retention and use of the previously obtained samples and information</w:t>
      </w:r>
      <w:r w:rsidR="00514286" w:rsidRPr="002E13DE">
        <w:rPr>
          <w:rFonts w:ascii="Arial" w:hAnsi="Arial" w:cs="Arial"/>
          <w:sz w:val="20"/>
          <w:lang w:val="en-AU" w:eastAsia="en-AU"/>
        </w:rPr>
        <w:t xml:space="preserve"> is permitted. O</w:t>
      </w:r>
      <w:r w:rsidRPr="002E13DE">
        <w:rPr>
          <w:rFonts w:ascii="Arial" w:hAnsi="Arial" w:cs="Arial"/>
          <w:sz w:val="20"/>
          <w:lang w:val="en-AU" w:eastAsia="en-AU"/>
        </w:rPr>
        <w:t>btain</w:t>
      </w:r>
      <w:r w:rsidR="00514286" w:rsidRPr="002E13DE">
        <w:rPr>
          <w:rFonts w:ascii="Arial" w:hAnsi="Arial" w:cs="Arial"/>
          <w:sz w:val="20"/>
          <w:lang w:val="en-AU" w:eastAsia="en-AU"/>
        </w:rPr>
        <w:t>ing</w:t>
      </w:r>
      <w:r w:rsidRPr="002E13DE">
        <w:rPr>
          <w:rFonts w:ascii="Arial" w:hAnsi="Arial" w:cs="Arial"/>
          <w:sz w:val="20"/>
          <w:lang w:val="en-AU" w:eastAsia="en-AU"/>
        </w:rPr>
        <w:t xml:space="preserve"> further information from </w:t>
      </w:r>
      <w:r w:rsidR="00514286" w:rsidRPr="002E13DE">
        <w:rPr>
          <w:rFonts w:ascii="Arial" w:hAnsi="Arial" w:cs="Arial"/>
          <w:sz w:val="20"/>
          <w:lang w:val="en-AU" w:eastAsia="en-AU"/>
        </w:rPr>
        <w:t xml:space="preserve">relevant </w:t>
      </w:r>
      <w:r w:rsidRPr="002E13DE">
        <w:rPr>
          <w:rFonts w:ascii="Arial" w:hAnsi="Arial" w:cs="Arial"/>
          <w:sz w:val="20"/>
          <w:lang w:val="en-AU" w:eastAsia="en-AU"/>
        </w:rPr>
        <w:t>health records</w:t>
      </w:r>
      <w:r w:rsidR="00514286" w:rsidRPr="002E13DE">
        <w:rPr>
          <w:rFonts w:ascii="Arial" w:hAnsi="Arial" w:cs="Arial"/>
          <w:sz w:val="20"/>
          <w:lang w:val="en-AU" w:eastAsia="en-AU"/>
        </w:rPr>
        <w:t xml:space="preserve"> is also permitted</w:t>
      </w:r>
      <w:r w:rsidRPr="002E13DE">
        <w:rPr>
          <w:rFonts w:ascii="Arial" w:hAnsi="Arial" w:cs="Arial"/>
          <w:sz w:val="20"/>
          <w:lang w:val="en-AU" w:eastAsia="en-AU"/>
        </w:rPr>
        <w:t>.</w:t>
      </w:r>
      <w:r w:rsidR="007D567C" w:rsidRPr="002E13DE">
        <w:rPr>
          <w:rFonts w:ascii="Arial" w:hAnsi="Arial" w:cs="Arial"/>
          <w:sz w:val="20"/>
          <w:lang w:val="en-AU" w:eastAsia="en-AU"/>
        </w:rPr>
        <w:t xml:space="preserve"> This is particularly relevant for biobanks that collect biospecimens and/or data multiple times over a long period of time (e.g. population biobanks that distribute questionnaires to participants on a yearly basis or a disease-specific biobank that collects blood samples during treatment and/or follow-up).</w:t>
      </w:r>
    </w:p>
    <w:p w14:paraId="207A6085" w14:textId="77777777" w:rsidR="004D186B" w:rsidRPr="002E13DE" w:rsidRDefault="004D186B" w:rsidP="007D567C">
      <w:pPr>
        <w:pStyle w:val="NoSpacing"/>
        <w:numPr>
          <w:ilvl w:val="0"/>
          <w:numId w:val="37"/>
        </w:numPr>
        <w:rPr>
          <w:rFonts w:ascii="Arial" w:hAnsi="Arial" w:cs="Arial"/>
          <w:sz w:val="20"/>
          <w:lang w:val="en-AU" w:eastAsia="en-AU"/>
        </w:rPr>
      </w:pPr>
      <w:r w:rsidRPr="002E13DE">
        <w:rPr>
          <w:rFonts w:ascii="Arial" w:hAnsi="Arial" w:cs="Arial"/>
          <w:sz w:val="20"/>
          <w:lang w:val="en-AU" w:eastAsia="en-AU"/>
        </w:rPr>
        <w:t xml:space="preserve">‘No further access’ - no further contact with the participant or access to health records but </w:t>
      </w:r>
      <w:r w:rsidR="00514286" w:rsidRPr="002E13DE">
        <w:rPr>
          <w:rFonts w:ascii="Arial" w:hAnsi="Arial" w:cs="Arial"/>
          <w:sz w:val="20"/>
          <w:lang w:val="en-AU" w:eastAsia="en-AU"/>
        </w:rPr>
        <w:t xml:space="preserve">the </w:t>
      </w:r>
      <w:r w:rsidRPr="002E13DE">
        <w:rPr>
          <w:rFonts w:ascii="Arial" w:hAnsi="Arial" w:cs="Arial"/>
          <w:sz w:val="20"/>
          <w:lang w:val="en-AU" w:eastAsia="en-AU"/>
        </w:rPr>
        <w:t>retention and use of the previously obtained samples and information</w:t>
      </w:r>
      <w:r w:rsidR="00514286" w:rsidRPr="002E13DE">
        <w:rPr>
          <w:rFonts w:ascii="Arial" w:hAnsi="Arial" w:cs="Arial"/>
          <w:sz w:val="20"/>
          <w:lang w:val="en-AU" w:eastAsia="en-AU"/>
        </w:rPr>
        <w:t xml:space="preserve"> is permitted</w:t>
      </w:r>
      <w:r w:rsidRPr="002E13DE">
        <w:rPr>
          <w:rFonts w:ascii="Arial" w:hAnsi="Arial" w:cs="Arial"/>
          <w:sz w:val="20"/>
          <w:lang w:val="en-AU" w:eastAsia="en-AU"/>
        </w:rPr>
        <w:t>.</w:t>
      </w:r>
    </w:p>
    <w:p w14:paraId="11D5A0F7" w14:textId="77777777" w:rsidR="004D186B" w:rsidRPr="002E13DE" w:rsidRDefault="004D186B" w:rsidP="007D567C">
      <w:pPr>
        <w:pStyle w:val="NoSpacing"/>
        <w:numPr>
          <w:ilvl w:val="0"/>
          <w:numId w:val="37"/>
        </w:numPr>
        <w:rPr>
          <w:rFonts w:ascii="Arial" w:hAnsi="Arial" w:cs="Arial"/>
          <w:sz w:val="20"/>
          <w:lang w:val="en-AU" w:eastAsia="en-AU"/>
        </w:rPr>
      </w:pPr>
      <w:r w:rsidRPr="002E13DE">
        <w:rPr>
          <w:rFonts w:ascii="Arial" w:hAnsi="Arial" w:cs="Arial"/>
          <w:sz w:val="20"/>
          <w:lang w:val="en-AU" w:eastAsia="en-AU"/>
        </w:rPr>
        <w:t>'No further use' - in addition to no longer contacting or obtaining further information about the participant, any information and samples collected previously would no longer</w:t>
      </w:r>
      <w:r w:rsidR="007D567C" w:rsidRPr="002E13DE">
        <w:rPr>
          <w:rFonts w:ascii="Arial" w:hAnsi="Arial" w:cs="Arial"/>
          <w:sz w:val="20"/>
          <w:lang w:val="en-AU" w:eastAsia="en-AU"/>
        </w:rPr>
        <w:t xml:space="preserve"> be available to researchers. The Biobank would destroy the participant</w:t>
      </w:r>
      <w:r w:rsidRPr="002E13DE">
        <w:rPr>
          <w:rFonts w:ascii="Arial" w:hAnsi="Arial" w:cs="Arial"/>
          <w:sz w:val="20"/>
          <w:lang w:val="en-AU" w:eastAsia="en-AU"/>
        </w:rPr>
        <w:t>’s samples (although it may not be possible to trace all distributed sample remnants) and would hold information relating to the person only for archival audit purposes. The signed consent and withdrawal would be kept as a record of the person’s wishes. Such a withdrawal would prevent information about the person from contributing to further analyses, but it would not be possible to remov</w:t>
      </w:r>
      <w:r w:rsidR="007D567C" w:rsidRPr="002E13DE">
        <w:rPr>
          <w:rFonts w:ascii="Arial" w:hAnsi="Arial" w:cs="Arial"/>
          <w:sz w:val="20"/>
          <w:lang w:val="en-AU" w:eastAsia="en-AU"/>
        </w:rPr>
        <w:t>e data from completed analyses.</w:t>
      </w:r>
    </w:p>
    <w:p w14:paraId="4B8CE49E" w14:textId="77777777" w:rsidR="000A308D" w:rsidRPr="002E13DE" w:rsidRDefault="000A308D" w:rsidP="007D567C">
      <w:pPr>
        <w:pStyle w:val="NoSpacing"/>
        <w:numPr>
          <w:ilvl w:val="0"/>
          <w:numId w:val="37"/>
        </w:numPr>
        <w:rPr>
          <w:rFonts w:ascii="Arial" w:hAnsi="Arial" w:cs="Arial"/>
          <w:sz w:val="20"/>
          <w:lang w:val="en-AU" w:eastAsia="en-AU"/>
        </w:rPr>
      </w:pPr>
      <w:r w:rsidRPr="002E13DE">
        <w:rPr>
          <w:rFonts w:ascii="Arial" w:hAnsi="Arial" w:cs="Arial"/>
          <w:sz w:val="20"/>
          <w:lang w:val="en-AU" w:eastAsia="en-AU"/>
        </w:rPr>
        <w:t>‘Unknown’ – if types of withdrawal are available but the participant is unable or unwilling to select an option, the ‘no further use’ option should be the default selection.</w:t>
      </w:r>
    </w:p>
    <w:p w14:paraId="772B66C6" w14:textId="77777777" w:rsidR="007D567C" w:rsidRPr="002E13DE" w:rsidRDefault="007D567C" w:rsidP="004D186B">
      <w:pPr>
        <w:pStyle w:val="NoSpacing"/>
        <w:rPr>
          <w:rFonts w:ascii="Arial" w:hAnsi="Arial" w:cs="Arial"/>
          <w:sz w:val="20"/>
          <w:lang w:val="en-AU" w:eastAsia="en-AU"/>
        </w:rPr>
      </w:pPr>
    </w:p>
    <w:p w14:paraId="5712B0EA" w14:textId="77777777" w:rsidR="004D186B" w:rsidRPr="002E13DE" w:rsidRDefault="007D567C" w:rsidP="004D186B">
      <w:pPr>
        <w:pStyle w:val="NoSpacing"/>
        <w:rPr>
          <w:rFonts w:ascii="Arial" w:hAnsi="Arial" w:cs="Arial"/>
          <w:sz w:val="20"/>
          <w:lang w:val="en-AU" w:eastAsia="en-AU"/>
        </w:rPr>
      </w:pPr>
      <w:r w:rsidRPr="002E13DE">
        <w:rPr>
          <w:rFonts w:ascii="Arial" w:hAnsi="Arial" w:cs="Arial"/>
          <w:sz w:val="20"/>
          <w:lang w:val="en-AU" w:eastAsia="en-AU"/>
        </w:rPr>
        <w:t>A biobank may also consider giving participants the option</w:t>
      </w:r>
      <w:r w:rsidR="004D186B" w:rsidRPr="002E13DE">
        <w:rPr>
          <w:rFonts w:ascii="Arial" w:hAnsi="Arial" w:cs="Arial"/>
          <w:sz w:val="20"/>
          <w:lang w:val="en-AU" w:eastAsia="en-AU"/>
        </w:rPr>
        <w:t xml:space="preserve"> of withdrawing from a particular use or project. Su</w:t>
      </w:r>
      <w:r w:rsidRPr="002E13DE">
        <w:rPr>
          <w:rFonts w:ascii="Arial" w:hAnsi="Arial" w:cs="Arial"/>
          <w:sz w:val="20"/>
          <w:lang w:val="en-AU" w:eastAsia="en-AU"/>
        </w:rPr>
        <w:t>ch selective withdrawal may be considered impractical, because for many biobanks it would</w:t>
      </w:r>
      <w:r w:rsidR="004D186B" w:rsidRPr="002E13DE">
        <w:rPr>
          <w:rFonts w:ascii="Arial" w:hAnsi="Arial" w:cs="Arial"/>
          <w:sz w:val="20"/>
          <w:lang w:val="en-AU" w:eastAsia="en-AU"/>
        </w:rPr>
        <w:t xml:space="preserve"> not </w:t>
      </w:r>
      <w:r w:rsidRPr="002E13DE">
        <w:rPr>
          <w:rFonts w:ascii="Arial" w:hAnsi="Arial" w:cs="Arial"/>
          <w:sz w:val="20"/>
          <w:lang w:val="en-AU" w:eastAsia="en-AU"/>
        </w:rPr>
        <w:t xml:space="preserve">be </w:t>
      </w:r>
      <w:r w:rsidR="004D186B" w:rsidRPr="002E13DE">
        <w:rPr>
          <w:rFonts w:ascii="Arial" w:hAnsi="Arial" w:cs="Arial"/>
          <w:sz w:val="20"/>
          <w:lang w:val="en-AU" w:eastAsia="en-AU"/>
        </w:rPr>
        <w:t>possible to noti</w:t>
      </w:r>
      <w:r w:rsidRPr="002E13DE">
        <w:rPr>
          <w:rFonts w:ascii="Arial" w:hAnsi="Arial" w:cs="Arial"/>
          <w:sz w:val="20"/>
          <w:lang w:val="en-AU" w:eastAsia="en-AU"/>
        </w:rPr>
        <w:t xml:space="preserve">fy participants in advance about future </w:t>
      </w:r>
      <w:r w:rsidR="004D186B" w:rsidRPr="002E13DE">
        <w:rPr>
          <w:rFonts w:ascii="Arial" w:hAnsi="Arial" w:cs="Arial"/>
          <w:sz w:val="20"/>
          <w:lang w:val="en-AU" w:eastAsia="en-AU"/>
        </w:rPr>
        <w:t>projects</w:t>
      </w:r>
      <w:r w:rsidR="000A308D" w:rsidRPr="002E13DE">
        <w:rPr>
          <w:rFonts w:ascii="Arial" w:hAnsi="Arial" w:cs="Arial"/>
          <w:sz w:val="20"/>
          <w:lang w:val="en-AU" w:eastAsia="en-AU"/>
        </w:rPr>
        <w:t xml:space="preserve"> and may be unworkable for large-scale biobanks</w:t>
      </w:r>
      <w:r w:rsidR="004D186B" w:rsidRPr="002E13DE">
        <w:rPr>
          <w:rFonts w:ascii="Arial" w:hAnsi="Arial" w:cs="Arial"/>
          <w:sz w:val="20"/>
          <w:lang w:val="en-AU" w:eastAsia="en-AU"/>
        </w:rPr>
        <w:t xml:space="preserve">. </w:t>
      </w:r>
      <w:r w:rsidRPr="002E13DE">
        <w:rPr>
          <w:rFonts w:ascii="Arial" w:hAnsi="Arial" w:cs="Arial"/>
          <w:sz w:val="20"/>
          <w:lang w:val="en-AU" w:eastAsia="en-AU"/>
        </w:rPr>
        <w:t xml:space="preserve"> </w:t>
      </w:r>
      <w:r w:rsidR="004D186B" w:rsidRPr="002E13DE">
        <w:rPr>
          <w:rFonts w:ascii="Arial" w:hAnsi="Arial" w:cs="Arial"/>
          <w:sz w:val="20"/>
          <w:lang w:val="en-AU" w:eastAsia="en-AU"/>
        </w:rPr>
        <w:t>Such notifi</w:t>
      </w:r>
      <w:r w:rsidR="000A308D" w:rsidRPr="002E13DE">
        <w:rPr>
          <w:rFonts w:ascii="Arial" w:hAnsi="Arial" w:cs="Arial"/>
          <w:sz w:val="20"/>
          <w:lang w:val="en-AU" w:eastAsia="en-AU"/>
        </w:rPr>
        <w:t xml:space="preserve">cation </w:t>
      </w:r>
      <w:r w:rsidR="00A602DE" w:rsidRPr="002E13DE">
        <w:rPr>
          <w:rFonts w:ascii="Arial" w:hAnsi="Arial" w:cs="Arial"/>
          <w:sz w:val="20"/>
          <w:lang w:val="en-AU" w:eastAsia="en-AU"/>
        </w:rPr>
        <w:t>may also</w:t>
      </w:r>
      <w:r w:rsidR="000A308D" w:rsidRPr="002E13DE">
        <w:rPr>
          <w:rFonts w:ascii="Arial" w:hAnsi="Arial" w:cs="Arial"/>
          <w:sz w:val="20"/>
          <w:lang w:val="en-AU" w:eastAsia="en-AU"/>
        </w:rPr>
        <w:t xml:space="preserve"> be difficult to achieve for small biobanks</w:t>
      </w:r>
      <w:r w:rsidR="004D186B" w:rsidRPr="002E13DE">
        <w:rPr>
          <w:rFonts w:ascii="Arial" w:hAnsi="Arial" w:cs="Arial"/>
          <w:sz w:val="20"/>
          <w:lang w:val="en-AU" w:eastAsia="en-AU"/>
        </w:rPr>
        <w:t>.</w:t>
      </w:r>
    </w:p>
    <w:p w14:paraId="0319EBEF" w14:textId="77777777" w:rsidR="004D186B" w:rsidRPr="002E13DE" w:rsidRDefault="004D186B" w:rsidP="004D186B">
      <w:pPr>
        <w:pStyle w:val="NoSpacing"/>
        <w:rPr>
          <w:rFonts w:ascii="Arial" w:hAnsi="Arial" w:cs="Arial"/>
          <w:sz w:val="20"/>
          <w:lang w:val="en-AU" w:eastAsia="en-AU"/>
        </w:rPr>
      </w:pPr>
    </w:p>
    <w:p w14:paraId="147CEB05" w14:textId="77777777" w:rsidR="008D6119" w:rsidRPr="0051011A" w:rsidRDefault="008D6119" w:rsidP="008D6119">
      <w:pPr>
        <w:autoSpaceDE w:val="0"/>
        <w:autoSpaceDN w:val="0"/>
        <w:adjustRightInd w:val="0"/>
        <w:rPr>
          <w:rFonts w:ascii="Arial" w:hAnsi="Arial" w:cs="Arial"/>
          <w:b/>
          <w:bCs/>
          <w:sz w:val="20"/>
          <w:szCs w:val="20"/>
          <w:lang w:val="en-AU" w:eastAsia="en-AU"/>
        </w:rPr>
      </w:pPr>
      <w:r w:rsidRPr="0051011A">
        <w:rPr>
          <w:rFonts w:ascii="Arial" w:hAnsi="Arial" w:cs="Arial"/>
          <w:b/>
          <w:bCs/>
          <w:sz w:val="20"/>
          <w:szCs w:val="20"/>
          <w:lang w:val="en-AU" w:eastAsia="en-AU"/>
        </w:rPr>
        <w:t>Follow-up Action After Receiving the Request for Withdrawal</w:t>
      </w:r>
    </w:p>
    <w:p w14:paraId="1750E554" w14:textId="4976A50A" w:rsidR="00AE5076" w:rsidRDefault="008D6119" w:rsidP="00AE5076">
      <w:pPr>
        <w:pStyle w:val="ListParagraph"/>
        <w:numPr>
          <w:ilvl w:val="0"/>
          <w:numId w:val="32"/>
        </w:numPr>
        <w:autoSpaceDE w:val="0"/>
        <w:autoSpaceDN w:val="0"/>
        <w:adjustRightInd w:val="0"/>
        <w:rPr>
          <w:rFonts w:ascii="Arial" w:hAnsi="Arial" w:cs="Arial"/>
          <w:sz w:val="20"/>
          <w:szCs w:val="20"/>
          <w:lang w:val="en-AU" w:eastAsia="en-AU"/>
        </w:rPr>
      </w:pPr>
      <w:r w:rsidRPr="0051011A">
        <w:rPr>
          <w:rFonts w:ascii="Arial" w:hAnsi="Arial" w:cs="Arial"/>
          <w:sz w:val="20"/>
          <w:szCs w:val="20"/>
          <w:lang w:val="en-AU" w:eastAsia="en-AU"/>
        </w:rPr>
        <w:t>After receiving the request for withdrawal of consent the personnel should re-assure the</w:t>
      </w:r>
      <w:r w:rsidR="00AE5076" w:rsidRPr="0051011A">
        <w:rPr>
          <w:rFonts w:ascii="Arial" w:hAnsi="Arial" w:cs="Arial"/>
          <w:sz w:val="20"/>
          <w:szCs w:val="20"/>
          <w:lang w:val="en-AU" w:eastAsia="en-AU"/>
        </w:rPr>
        <w:t xml:space="preserve"> </w:t>
      </w:r>
      <w:r w:rsidRPr="0051011A">
        <w:rPr>
          <w:rFonts w:ascii="Arial" w:hAnsi="Arial" w:cs="Arial"/>
          <w:sz w:val="20"/>
          <w:szCs w:val="20"/>
          <w:lang w:val="en-AU" w:eastAsia="en-AU"/>
        </w:rPr>
        <w:t xml:space="preserve">participant that there </w:t>
      </w:r>
      <w:r w:rsidR="00A602DE" w:rsidRPr="0051011A">
        <w:rPr>
          <w:rFonts w:ascii="Arial" w:hAnsi="Arial" w:cs="Arial"/>
          <w:sz w:val="20"/>
          <w:szCs w:val="20"/>
          <w:lang w:val="en-AU" w:eastAsia="en-AU"/>
        </w:rPr>
        <w:t xml:space="preserve">are to </w:t>
      </w:r>
      <w:r w:rsidRPr="0051011A">
        <w:rPr>
          <w:rFonts w:ascii="Arial" w:hAnsi="Arial" w:cs="Arial"/>
          <w:sz w:val="20"/>
          <w:szCs w:val="20"/>
          <w:lang w:val="en-AU" w:eastAsia="en-AU"/>
        </w:rPr>
        <w:t>be no consequences or negative impact on their normal course of</w:t>
      </w:r>
      <w:r w:rsidR="00AE5076" w:rsidRPr="0051011A">
        <w:rPr>
          <w:rFonts w:ascii="Arial" w:hAnsi="Arial" w:cs="Arial"/>
          <w:sz w:val="20"/>
          <w:szCs w:val="20"/>
          <w:lang w:val="en-AU" w:eastAsia="en-AU"/>
        </w:rPr>
        <w:t xml:space="preserve"> </w:t>
      </w:r>
      <w:r w:rsidRPr="0051011A">
        <w:rPr>
          <w:rFonts w:ascii="Arial" w:hAnsi="Arial" w:cs="Arial"/>
          <w:sz w:val="20"/>
          <w:szCs w:val="20"/>
          <w:lang w:val="en-AU" w:eastAsia="en-AU"/>
        </w:rPr>
        <w:t>treatment and care.</w:t>
      </w:r>
    </w:p>
    <w:p w14:paraId="67A65376" w14:textId="5186C8D3" w:rsidR="00E847EA" w:rsidRPr="0051011A" w:rsidRDefault="00E847EA" w:rsidP="00AE5076">
      <w:pPr>
        <w:pStyle w:val="ListParagraph"/>
        <w:numPr>
          <w:ilvl w:val="0"/>
          <w:numId w:val="32"/>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The participant should be notified in writing that their request has been actioned.</w:t>
      </w:r>
    </w:p>
    <w:p w14:paraId="157A8F13" w14:textId="77777777" w:rsidR="00AE5076" w:rsidRPr="0051011A" w:rsidRDefault="008D6119" w:rsidP="00AE5076">
      <w:pPr>
        <w:pStyle w:val="ListParagraph"/>
        <w:numPr>
          <w:ilvl w:val="0"/>
          <w:numId w:val="32"/>
        </w:numPr>
        <w:autoSpaceDE w:val="0"/>
        <w:autoSpaceDN w:val="0"/>
        <w:adjustRightInd w:val="0"/>
        <w:rPr>
          <w:rFonts w:ascii="Arial" w:hAnsi="Arial" w:cs="Arial"/>
          <w:sz w:val="20"/>
          <w:szCs w:val="20"/>
          <w:lang w:val="en-AU" w:eastAsia="en-AU"/>
        </w:rPr>
      </w:pPr>
      <w:r w:rsidRPr="0051011A">
        <w:rPr>
          <w:rFonts w:ascii="Arial" w:hAnsi="Arial" w:cs="Arial"/>
          <w:sz w:val="20"/>
          <w:szCs w:val="20"/>
          <w:lang w:val="en-AU" w:eastAsia="en-AU"/>
        </w:rPr>
        <w:t>Notify the biobank director or assigned delegate that the participant’s consent has been</w:t>
      </w:r>
      <w:r w:rsidR="00AE5076" w:rsidRPr="0051011A">
        <w:rPr>
          <w:rFonts w:ascii="Arial" w:hAnsi="Arial" w:cs="Arial"/>
          <w:sz w:val="20"/>
          <w:szCs w:val="20"/>
          <w:lang w:val="en-AU" w:eastAsia="en-AU"/>
        </w:rPr>
        <w:t xml:space="preserve"> </w:t>
      </w:r>
      <w:r w:rsidRPr="0051011A">
        <w:rPr>
          <w:rFonts w:ascii="Arial" w:hAnsi="Arial" w:cs="Arial"/>
          <w:sz w:val="20"/>
          <w:szCs w:val="20"/>
          <w:lang w:val="en-AU" w:eastAsia="en-AU"/>
        </w:rPr>
        <w:t>withdrawn and</w:t>
      </w:r>
      <w:r w:rsidR="007C4E45" w:rsidRPr="0051011A">
        <w:rPr>
          <w:rFonts w:ascii="Arial" w:hAnsi="Arial" w:cs="Arial"/>
          <w:sz w:val="20"/>
          <w:szCs w:val="20"/>
          <w:lang w:val="en-AU" w:eastAsia="en-AU"/>
        </w:rPr>
        <w:t xml:space="preserve"> clarify the type of withdrawal.</w:t>
      </w:r>
    </w:p>
    <w:p w14:paraId="19CF914A" w14:textId="77777777" w:rsidR="00AE5076" w:rsidRPr="0051011A" w:rsidRDefault="008D6119" w:rsidP="00AE5076">
      <w:pPr>
        <w:pStyle w:val="ListParagraph"/>
        <w:numPr>
          <w:ilvl w:val="0"/>
          <w:numId w:val="32"/>
        </w:numPr>
        <w:autoSpaceDE w:val="0"/>
        <w:autoSpaceDN w:val="0"/>
        <w:adjustRightInd w:val="0"/>
        <w:rPr>
          <w:rFonts w:ascii="Arial" w:hAnsi="Arial" w:cs="Arial"/>
          <w:sz w:val="20"/>
          <w:szCs w:val="20"/>
          <w:lang w:val="en-AU" w:eastAsia="en-AU"/>
        </w:rPr>
      </w:pPr>
      <w:r w:rsidRPr="0051011A">
        <w:rPr>
          <w:rFonts w:ascii="Arial" w:hAnsi="Arial" w:cs="Arial"/>
          <w:sz w:val="20"/>
          <w:szCs w:val="20"/>
          <w:lang w:val="en-AU" w:eastAsia="en-AU"/>
        </w:rPr>
        <w:t>Upon receipt of a withdrawal instruction, the biobank director issues an instruction to</w:t>
      </w:r>
      <w:r w:rsidR="00AE5076" w:rsidRPr="0051011A">
        <w:rPr>
          <w:rFonts w:ascii="Arial" w:hAnsi="Arial" w:cs="Arial"/>
          <w:sz w:val="20"/>
          <w:szCs w:val="20"/>
          <w:lang w:val="en-AU" w:eastAsia="en-AU"/>
        </w:rPr>
        <w:t xml:space="preserve"> </w:t>
      </w:r>
      <w:r w:rsidRPr="0051011A">
        <w:rPr>
          <w:rFonts w:ascii="Arial" w:hAnsi="Arial" w:cs="Arial"/>
          <w:sz w:val="20"/>
          <w:szCs w:val="20"/>
          <w:lang w:val="en-AU" w:eastAsia="en-AU"/>
        </w:rPr>
        <w:t>withdraw to the relevant biobank personnel involved in both biospecimen and data aspects,</w:t>
      </w:r>
      <w:r w:rsidR="00AE5076" w:rsidRPr="0051011A">
        <w:rPr>
          <w:rFonts w:ascii="Arial" w:hAnsi="Arial" w:cs="Arial"/>
          <w:sz w:val="20"/>
          <w:szCs w:val="20"/>
          <w:lang w:val="en-AU" w:eastAsia="en-AU"/>
        </w:rPr>
        <w:t xml:space="preserve"> </w:t>
      </w:r>
      <w:r w:rsidRPr="0051011A">
        <w:rPr>
          <w:rFonts w:ascii="Arial" w:hAnsi="Arial" w:cs="Arial"/>
          <w:sz w:val="20"/>
          <w:szCs w:val="20"/>
          <w:lang w:val="en-AU" w:eastAsia="en-AU"/>
        </w:rPr>
        <w:t>instruct</w:t>
      </w:r>
      <w:r w:rsidR="000A308D" w:rsidRPr="0051011A">
        <w:rPr>
          <w:rFonts w:ascii="Arial" w:hAnsi="Arial" w:cs="Arial"/>
          <w:sz w:val="20"/>
          <w:szCs w:val="20"/>
          <w:lang w:val="en-AU" w:eastAsia="en-AU"/>
        </w:rPr>
        <w:t>ing them to implement the withdrawal</w:t>
      </w:r>
      <w:r w:rsidRPr="0051011A">
        <w:rPr>
          <w:rFonts w:ascii="Arial" w:hAnsi="Arial" w:cs="Arial"/>
          <w:sz w:val="20"/>
          <w:szCs w:val="20"/>
          <w:lang w:val="en-AU" w:eastAsia="en-AU"/>
        </w:rPr>
        <w:t>.</w:t>
      </w:r>
    </w:p>
    <w:p w14:paraId="4B057F00" w14:textId="77777777" w:rsidR="008D6119" w:rsidRPr="002E13DE" w:rsidRDefault="008D6119" w:rsidP="00F90B31">
      <w:pPr>
        <w:pStyle w:val="NoSpacing"/>
        <w:rPr>
          <w:rFonts w:ascii="Arial" w:hAnsi="Arial" w:cs="Arial"/>
          <w:sz w:val="20"/>
          <w:lang w:val="en-AU" w:eastAsia="en-AU"/>
        </w:rPr>
      </w:pPr>
    </w:p>
    <w:p w14:paraId="2CE608E7" w14:textId="77777777" w:rsidR="008D6119" w:rsidRPr="002E13DE" w:rsidRDefault="008D6119" w:rsidP="00F90B31">
      <w:pPr>
        <w:pStyle w:val="NoSpacing"/>
        <w:rPr>
          <w:rFonts w:ascii="Arial" w:hAnsi="Arial" w:cs="Arial"/>
          <w:b/>
          <w:bCs/>
          <w:sz w:val="20"/>
          <w:lang w:val="en-AU" w:eastAsia="en-AU"/>
        </w:rPr>
      </w:pPr>
      <w:r w:rsidRPr="002E13DE">
        <w:rPr>
          <w:rFonts w:ascii="Arial" w:hAnsi="Arial" w:cs="Arial"/>
          <w:b/>
          <w:bCs/>
          <w:sz w:val="20"/>
          <w:lang w:val="en-AU" w:eastAsia="en-AU"/>
        </w:rPr>
        <w:t>Follow-up Action After Receiving the “Instruction to Withdraw”</w:t>
      </w:r>
    </w:p>
    <w:p w14:paraId="0FF060F6" w14:textId="77777777" w:rsidR="000A308D" w:rsidRPr="0051011A" w:rsidRDefault="000A308D" w:rsidP="000A308D">
      <w:pPr>
        <w:pStyle w:val="ListParagraph"/>
        <w:numPr>
          <w:ilvl w:val="0"/>
          <w:numId w:val="33"/>
        </w:numPr>
        <w:autoSpaceDE w:val="0"/>
        <w:autoSpaceDN w:val="0"/>
        <w:adjustRightInd w:val="0"/>
        <w:rPr>
          <w:rFonts w:ascii="Arial" w:hAnsi="Arial" w:cs="Arial"/>
          <w:bCs/>
          <w:sz w:val="20"/>
          <w:szCs w:val="20"/>
          <w:lang w:val="en-AU" w:eastAsia="en-AU"/>
        </w:rPr>
      </w:pPr>
      <w:r w:rsidRPr="0051011A">
        <w:rPr>
          <w:rFonts w:ascii="Arial" w:hAnsi="Arial" w:cs="Arial"/>
          <w:bCs/>
          <w:sz w:val="20"/>
          <w:szCs w:val="20"/>
          <w:lang w:val="en-AU" w:eastAsia="en-AU"/>
        </w:rPr>
        <w:t>The actions will depend on the type of withdrawal.</w:t>
      </w:r>
    </w:p>
    <w:p w14:paraId="13C46515" w14:textId="77777777" w:rsidR="00926088" w:rsidRPr="00122892" w:rsidRDefault="000A308D" w:rsidP="000A308D">
      <w:pPr>
        <w:pStyle w:val="NoSpacing"/>
        <w:numPr>
          <w:ilvl w:val="0"/>
          <w:numId w:val="33"/>
        </w:numPr>
        <w:rPr>
          <w:rFonts w:ascii="Arial" w:hAnsi="Arial" w:cs="Arial"/>
          <w:sz w:val="20"/>
          <w:lang w:val="en-AU" w:eastAsia="en-AU"/>
        </w:rPr>
      </w:pPr>
      <w:r w:rsidRPr="002E13DE">
        <w:rPr>
          <w:rFonts w:ascii="Arial" w:hAnsi="Arial" w:cs="Arial"/>
          <w:sz w:val="20"/>
          <w:lang w:val="en-AU" w:eastAsia="en-AU"/>
        </w:rPr>
        <w:t>If the participant selects ‘</w:t>
      </w:r>
      <w:r w:rsidRPr="00B07E44">
        <w:rPr>
          <w:rFonts w:ascii="Arial" w:hAnsi="Arial" w:cs="Arial"/>
          <w:sz w:val="20"/>
          <w:lang w:val="en-AU" w:eastAsia="en-AU"/>
        </w:rPr>
        <w:t>No further contact’</w:t>
      </w:r>
      <w:r w:rsidR="00926088" w:rsidRPr="00B07E44">
        <w:rPr>
          <w:rFonts w:ascii="Arial" w:hAnsi="Arial" w:cs="Arial"/>
          <w:sz w:val="20"/>
          <w:lang w:val="en-AU" w:eastAsia="en-AU"/>
        </w:rPr>
        <w:t>, the biobank personnel should:</w:t>
      </w:r>
    </w:p>
    <w:p w14:paraId="70669471" w14:textId="77777777" w:rsidR="000A308D" w:rsidRPr="002E13DE" w:rsidRDefault="00926088" w:rsidP="00926088">
      <w:pPr>
        <w:pStyle w:val="NoSpacing"/>
        <w:numPr>
          <w:ilvl w:val="1"/>
          <w:numId w:val="33"/>
        </w:numPr>
        <w:rPr>
          <w:rFonts w:ascii="Arial" w:hAnsi="Arial" w:cs="Arial"/>
          <w:sz w:val="20"/>
          <w:lang w:val="en-AU" w:eastAsia="en-AU"/>
        </w:rPr>
      </w:pPr>
      <w:r w:rsidRPr="002E13DE">
        <w:rPr>
          <w:rFonts w:ascii="Arial" w:hAnsi="Arial" w:cs="Arial"/>
          <w:sz w:val="20"/>
          <w:lang w:val="en-AU" w:eastAsia="en-AU"/>
        </w:rPr>
        <w:t>Document that the participant wishes to have ‘no further contact’ in the biobank management system.</w:t>
      </w:r>
    </w:p>
    <w:p w14:paraId="2A59ADA3" w14:textId="2E7D658B" w:rsidR="007E6DFE" w:rsidRPr="002E13DE" w:rsidRDefault="00926088" w:rsidP="00926088">
      <w:pPr>
        <w:pStyle w:val="NoSpacing"/>
        <w:numPr>
          <w:ilvl w:val="1"/>
          <w:numId w:val="33"/>
        </w:numPr>
        <w:rPr>
          <w:rFonts w:ascii="Arial" w:hAnsi="Arial" w:cs="Arial"/>
          <w:sz w:val="20"/>
          <w:lang w:val="en-AU" w:eastAsia="en-AU"/>
        </w:rPr>
      </w:pPr>
      <w:r w:rsidRPr="002E13DE">
        <w:rPr>
          <w:rFonts w:ascii="Arial" w:hAnsi="Arial" w:cs="Arial"/>
          <w:sz w:val="20"/>
          <w:lang w:val="en-AU" w:eastAsia="en-AU"/>
        </w:rPr>
        <w:t xml:space="preserve">Biobank </w:t>
      </w:r>
      <w:r w:rsidR="007E6DFE" w:rsidRPr="002E13DE">
        <w:rPr>
          <w:rFonts w:ascii="Arial" w:hAnsi="Arial" w:cs="Arial"/>
          <w:sz w:val="20"/>
          <w:lang w:val="en-AU" w:eastAsia="en-AU"/>
        </w:rPr>
        <w:t>personnel should not contact the</w:t>
      </w:r>
      <w:r w:rsidRPr="002E13DE">
        <w:rPr>
          <w:rFonts w:ascii="Arial" w:hAnsi="Arial" w:cs="Arial"/>
          <w:sz w:val="20"/>
          <w:lang w:val="en-AU" w:eastAsia="en-AU"/>
        </w:rPr>
        <w:t xml:space="preserve"> participant</w:t>
      </w:r>
      <w:r w:rsidR="004F0FA7">
        <w:rPr>
          <w:rFonts w:ascii="Arial" w:hAnsi="Arial" w:cs="Arial"/>
          <w:sz w:val="20"/>
          <w:lang w:val="en-AU" w:eastAsia="en-AU"/>
        </w:rPr>
        <w:t>,</w:t>
      </w:r>
      <w:r w:rsidRPr="002E13DE">
        <w:rPr>
          <w:rFonts w:ascii="Arial" w:hAnsi="Arial" w:cs="Arial"/>
          <w:sz w:val="20"/>
          <w:lang w:val="en-AU" w:eastAsia="en-AU"/>
        </w:rPr>
        <w:t xml:space="preserve"> but updated information may be obtained in the future from relevant re</w:t>
      </w:r>
      <w:r w:rsidR="007E6DFE" w:rsidRPr="002E13DE">
        <w:rPr>
          <w:rFonts w:ascii="Arial" w:hAnsi="Arial" w:cs="Arial"/>
          <w:sz w:val="20"/>
          <w:lang w:val="en-AU" w:eastAsia="en-AU"/>
        </w:rPr>
        <w:t>cords (e.g. clinical databases).</w:t>
      </w:r>
    </w:p>
    <w:p w14:paraId="4D66FFFC" w14:textId="77777777" w:rsidR="00926088" w:rsidRPr="002E13DE" w:rsidRDefault="007E6DFE" w:rsidP="00926088">
      <w:pPr>
        <w:pStyle w:val="NoSpacing"/>
        <w:numPr>
          <w:ilvl w:val="1"/>
          <w:numId w:val="33"/>
        </w:numPr>
        <w:rPr>
          <w:rFonts w:ascii="Arial" w:hAnsi="Arial" w:cs="Arial"/>
          <w:sz w:val="20"/>
          <w:lang w:val="en-AU" w:eastAsia="en-AU"/>
        </w:rPr>
      </w:pPr>
      <w:r w:rsidRPr="002E13DE">
        <w:rPr>
          <w:rFonts w:ascii="Arial" w:hAnsi="Arial" w:cs="Arial"/>
          <w:sz w:val="20"/>
          <w:lang w:val="en-AU" w:eastAsia="en-AU"/>
        </w:rPr>
        <w:t>The biospecimens/data already collected and stored in the biobank may be used.</w:t>
      </w:r>
    </w:p>
    <w:p w14:paraId="0377421D" w14:textId="77777777" w:rsidR="00926088" w:rsidRPr="002E13DE" w:rsidRDefault="000A308D" w:rsidP="000A308D">
      <w:pPr>
        <w:pStyle w:val="NoSpacing"/>
        <w:numPr>
          <w:ilvl w:val="0"/>
          <w:numId w:val="33"/>
        </w:numPr>
        <w:rPr>
          <w:rFonts w:ascii="Arial" w:hAnsi="Arial" w:cs="Arial"/>
          <w:sz w:val="20"/>
          <w:lang w:val="en-AU" w:eastAsia="en-AU"/>
        </w:rPr>
      </w:pPr>
      <w:r w:rsidRPr="002E13DE">
        <w:rPr>
          <w:rFonts w:ascii="Arial" w:hAnsi="Arial" w:cs="Arial"/>
          <w:sz w:val="20"/>
          <w:lang w:val="en-AU" w:eastAsia="en-AU"/>
        </w:rPr>
        <w:t xml:space="preserve">If the participant selects </w:t>
      </w:r>
      <w:r w:rsidR="00926088" w:rsidRPr="002E13DE">
        <w:rPr>
          <w:rFonts w:ascii="Arial" w:hAnsi="Arial" w:cs="Arial"/>
          <w:sz w:val="20"/>
          <w:lang w:val="en-AU" w:eastAsia="en-AU"/>
        </w:rPr>
        <w:t>‘No further access’, the biobank personnel should:</w:t>
      </w:r>
    </w:p>
    <w:p w14:paraId="113004AA" w14:textId="77777777" w:rsidR="00926088" w:rsidRPr="002E13DE" w:rsidRDefault="00926088" w:rsidP="00926088">
      <w:pPr>
        <w:pStyle w:val="NoSpacing"/>
        <w:numPr>
          <w:ilvl w:val="1"/>
          <w:numId w:val="33"/>
        </w:numPr>
        <w:rPr>
          <w:rFonts w:ascii="Arial" w:hAnsi="Arial" w:cs="Arial"/>
          <w:sz w:val="20"/>
          <w:lang w:val="en-AU" w:eastAsia="en-AU"/>
        </w:rPr>
      </w:pPr>
      <w:r w:rsidRPr="002E13DE">
        <w:rPr>
          <w:rFonts w:ascii="Arial" w:hAnsi="Arial" w:cs="Arial"/>
          <w:sz w:val="20"/>
          <w:lang w:val="en-AU" w:eastAsia="en-AU"/>
        </w:rPr>
        <w:t>Document that the participant wishes to have ‘no further access’ in the biobank management system.</w:t>
      </w:r>
    </w:p>
    <w:p w14:paraId="7A2FB516" w14:textId="77777777" w:rsidR="007E6DFE" w:rsidRPr="002E13DE" w:rsidRDefault="00926088" w:rsidP="00926088">
      <w:pPr>
        <w:pStyle w:val="NoSpacing"/>
        <w:numPr>
          <w:ilvl w:val="1"/>
          <w:numId w:val="33"/>
        </w:numPr>
        <w:rPr>
          <w:rFonts w:ascii="Arial" w:hAnsi="Arial" w:cs="Arial"/>
          <w:sz w:val="20"/>
          <w:lang w:val="en-AU" w:eastAsia="en-AU"/>
        </w:rPr>
      </w:pPr>
      <w:r w:rsidRPr="002E13DE">
        <w:rPr>
          <w:rFonts w:ascii="Arial" w:hAnsi="Arial" w:cs="Arial"/>
          <w:sz w:val="20"/>
          <w:lang w:val="en-AU" w:eastAsia="en-AU"/>
        </w:rPr>
        <w:t>The biobank p</w:t>
      </w:r>
      <w:r w:rsidR="007E6DFE" w:rsidRPr="002E13DE">
        <w:rPr>
          <w:rFonts w:ascii="Arial" w:hAnsi="Arial" w:cs="Arial"/>
          <w:sz w:val="20"/>
          <w:lang w:val="en-AU" w:eastAsia="en-AU"/>
        </w:rPr>
        <w:t>ersonnel should not contact the</w:t>
      </w:r>
      <w:r w:rsidRPr="002E13DE">
        <w:rPr>
          <w:rFonts w:ascii="Arial" w:hAnsi="Arial" w:cs="Arial"/>
          <w:sz w:val="20"/>
          <w:lang w:val="en-AU" w:eastAsia="en-AU"/>
        </w:rPr>
        <w:t xml:space="preserve"> participant</w:t>
      </w:r>
      <w:r w:rsidR="007E6DFE" w:rsidRPr="002E13DE">
        <w:rPr>
          <w:rFonts w:ascii="Arial" w:hAnsi="Arial" w:cs="Arial"/>
          <w:sz w:val="20"/>
          <w:lang w:val="en-AU" w:eastAsia="en-AU"/>
        </w:rPr>
        <w:t>.</w:t>
      </w:r>
    </w:p>
    <w:p w14:paraId="13430A33" w14:textId="77777777" w:rsidR="00926088" w:rsidRPr="0051011A" w:rsidRDefault="007E6DFE" w:rsidP="007E6DFE">
      <w:pPr>
        <w:pStyle w:val="ListParagraph"/>
        <w:numPr>
          <w:ilvl w:val="1"/>
          <w:numId w:val="33"/>
        </w:numPr>
        <w:autoSpaceDE w:val="0"/>
        <w:autoSpaceDN w:val="0"/>
        <w:adjustRightInd w:val="0"/>
        <w:rPr>
          <w:rFonts w:ascii="Arial" w:hAnsi="Arial" w:cs="Arial"/>
          <w:sz w:val="20"/>
          <w:szCs w:val="20"/>
          <w:lang w:val="en-AU" w:eastAsia="en-AU"/>
        </w:rPr>
      </w:pPr>
      <w:r w:rsidRPr="0051011A">
        <w:rPr>
          <w:rFonts w:ascii="Arial" w:hAnsi="Arial" w:cs="Arial"/>
          <w:sz w:val="20"/>
          <w:szCs w:val="20"/>
          <w:lang w:val="en-AU" w:eastAsia="en-AU"/>
        </w:rPr>
        <w:t>Do not collect any additional information about the individual from any source.</w:t>
      </w:r>
    </w:p>
    <w:p w14:paraId="0DEB0E16" w14:textId="77777777" w:rsidR="007E6DFE" w:rsidRPr="00B07E44" w:rsidRDefault="007E6DFE" w:rsidP="007E6DFE">
      <w:pPr>
        <w:pStyle w:val="NoSpacing"/>
        <w:numPr>
          <w:ilvl w:val="1"/>
          <w:numId w:val="33"/>
        </w:numPr>
        <w:rPr>
          <w:rFonts w:ascii="Arial" w:hAnsi="Arial" w:cs="Arial"/>
          <w:sz w:val="20"/>
          <w:lang w:val="en-AU" w:eastAsia="en-AU"/>
        </w:rPr>
      </w:pPr>
      <w:r w:rsidRPr="002E13DE">
        <w:rPr>
          <w:rFonts w:ascii="Arial" w:hAnsi="Arial" w:cs="Arial"/>
          <w:sz w:val="20"/>
          <w:lang w:val="en-AU" w:eastAsia="en-AU"/>
        </w:rPr>
        <w:t>The biospecimens/data already collected and stored in the biobank may be used.</w:t>
      </w:r>
    </w:p>
    <w:p w14:paraId="0D882761" w14:textId="77777777" w:rsidR="00AE5076" w:rsidRPr="002E13DE" w:rsidRDefault="000A308D" w:rsidP="000A308D">
      <w:pPr>
        <w:pStyle w:val="NoSpacing"/>
        <w:numPr>
          <w:ilvl w:val="0"/>
          <w:numId w:val="33"/>
        </w:numPr>
        <w:rPr>
          <w:rFonts w:ascii="Arial" w:hAnsi="Arial" w:cs="Arial"/>
          <w:sz w:val="20"/>
          <w:lang w:val="en-AU" w:eastAsia="en-AU"/>
        </w:rPr>
      </w:pPr>
      <w:r w:rsidRPr="00B07E44">
        <w:rPr>
          <w:rFonts w:ascii="Arial" w:hAnsi="Arial" w:cs="Arial"/>
          <w:sz w:val="20"/>
          <w:lang w:val="en-AU" w:eastAsia="en-AU"/>
        </w:rPr>
        <w:t xml:space="preserve">If the participant selects </w:t>
      </w:r>
      <w:r w:rsidRPr="00122892">
        <w:rPr>
          <w:rFonts w:ascii="Arial" w:hAnsi="Arial" w:cs="Arial"/>
          <w:sz w:val="20"/>
          <w:lang w:val="en-AU" w:eastAsia="en-AU"/>
        </w:rPr>
        <w:t xml:space="preserve">'No further use' or the type of withdrawal is unknown </w:t>
      </w:r>
      <w:r w:rsidRPr="0051011A">
        <w:rPr>
          <w:rFonts w:ascii="Arial" w:hAnsi="Arial" w:cs="Arial"/>
          <w:sz w:val="20"/>
          <w:lang w:val="en-AU" w:eastAsia="en-AU"/>
        </w:rPr>
        <w:t>t</w:t>
      </w:r>
      <w:r w:rsidR="008D6119" w:rsidRPr="0051011A">
        <w:rPr>
          <w:rFonts w:ascii="Arial" w:hAnsi="Arial" w:cs="Arial"/>
          <w:sz w:val="20"/>
          <w:lang w:val="en-AU" w:eastAsia="en-AU"/>
        </w:rPr>
        <w:t>here are two scenarios to consider; the biospecimen and/or data have been collected by the</w:t>
      </w:r>
      <w:r w:rsidR="00AE5076" w:rsidRPr="0051011A">
        <w:rPr>
          <w:rFonts w:ascii="Arial" w:hAnsi="Arial" w:cs="Arial"/>
          <w:sz w:val="20"/>
          <w:lang w:val="en-AU" w:eastAsia="en-AU"/>
        </w:rPr>
        <w:t xml:space="preserve"> </w:t>
      </w:r>
      <w:r w:rsidR="008D6119" w:rsidRPr="0051011A">
        <w:rPr>
          <w:rFonts w:ascii="Arial" w:hAnsi="Arial" w:cs="Arial"/>
          <w:sz w:val="20"/>
          <w:lang w:val="en-AU" w:eastAsia="en-AU"/>
        </w:rPr>
        <w:t xml:space="preserve">biobank but </w:t>
      </w:r>
      <w:proofErr w:type="spellStart"/>
      <w:r w:rsidR="00110A3A" w:rsidRPr="0051011A">
        <w:rPr>
          <w:rFonts w:ascii="Arial" w:hAnsi="Arial" w:cs="Arial"/>
          <w:sz w:val="20"/>
          <w:lang w:val="en-AU" w:eastAsia="en-AU"/>
        </w:rPr>
        <w:t>i</w:t>
      </w:r>
      <w:proofErr w:type="spellEnd"/>
      <w:r w:rsidR="008D6119" w:rsidRPr="0051011A">
        <w:rPr>
          <w:rFonts w:ascii="Arial" w:hAnsi="Arial" w:cs="Arial"/>
          <w:sz w:val="20"/>
          <w:lang w:val="en-AU" w:eastAsia="en-AU"/>
        </w:rPr>
        <w:t xml:space="preserve">) not distributed for research or, </w:t>
      </w:r>
      <w:r w:rsidR="00110A3A" w:rsidRPr="0051011A">
        <w:rPr>
          <w:rFonts w:ascii="Arial" w:hAnsi="Arial" w:cs="Arial"/>
          <w:sz w:val="20"/>
          <w:lang w:val="en-AU" w:eastAsia="en-AU"/>
        </w:rPr>
        <w:t>ii</w:t>
      </w:r>
      <w:r w:rsidR="008D6119" w:rsidRPr="0051011A">
        <w:rPr>
          <w:rFonts w:ascii="Arial" w:hAnsi="Arial" w:cs="Arial"/>
          <w:sz w:val="20"/>
          <w:lang w:val="en-AU" w:eastAsia="en-AU"/>
        </w:rPr>
        <w:t>) all or a portion has been distributed for research.</w:t>
      </w:r>
    </w:p>
    <w:p w14:paraId="3B5B6F5B" w14:textId="77777777" w:rsidR="00AE5076" w:rsidRPr="0051011A" w:rsidRDefault="008D6119" w:rsidP="007E6DFE">
      <w:pPr>
        <w:pStyle w:val="ListParagraph"/>
        <w:numPr>
          <w:ilvl w:val="1"/>
          <w:numId w:val="33"/>
        </w:numPr>
        <w:autoSpaceDE w:val="0"/>
        <w:autoSpaceDN w:val="0"/>
        <w:adjustRightInd w:val="0"/>
        <w:rPr>
          <w:rFonts w:ascii="Arial" w:hAnsi="Arial" w:cs="Arial"/>
          <w:sz w:val="20"/>
          <w:szCs w:val="20"/>
          <w:lang w:val="en-AU" w:eastAsia="en-AU"/>
        </w:rPr>
      </w:pPr>
      <w:r w:rsidRPr="0051011A">
        <w:rPr>
          <w:rFonts w:ascii="Arial" w:hAnsi="Arial" w:cs="Arial"/>
          <w:sz w:val="20"/>
          <w:szCs w:val="20"/>
          <w:lang w:val="en-AU" w:eastAsia="en-AU"/>
        </w:rPr>
        <w:t>Upon receipt of an “Inst</w:t>
      </w:r>
      <w:r w:rsidR="00AE5076" w:rsidRPr="0051011A">
        <w:rPr>
          <w:rFonts w:ascii="Arial" w:hAnsi="Arial" w:cs="Arial"/>
          <w:sz w:val="20"/>
          <w:szCs w:val="20"/>
          <w:lang w:val="en-AU" w:eastAsia="en-AU"/>
        </w:rPr>
        <w:t xml:space="preserve">ruction to Withdraw” the </w:t>
      </w:r>
      <w:r w:rsidRPr="0051011A">
        <w:rPr>
          <w:rFonts w:ascii="Arial" w:hAnsi="Arial" w:cs="Arial"/>
          <w:sz w:val="20"/>
          <w:szCs w:val="20"/>
          <w:lang w:val="en-AU" w:eastAsia="en-AU"/>
        </w:rPr>
        <w:t>biobank staff will determine whether</w:t>
      </w:r>
      <w:r w:rsidR="00AE5076" w:rsidRPr="0051011A">
        <w:rPr>
          <w:rFonts w:ascii="Arial" w:hAnsi="Arial" w:cs="Arial"/>
          <w:sz w:val="20"/>
          <w:szCs w:val="20"/>
          <w:lang w:val="en-AU" w:eastAsia="en-AU"/>
        </w:rPr>
        <w:t xml:space="preserve"> </w:t>
      </w:r>
      <w:r w:rsidRPr="0051011A">
        <w:rPr>
          <w:rFonts w:ascii="Arial" w:hAnsi="Arial" w:cs="Arial"/>
          <w:sz w:val="20"/>
          <w:szCs w:val="20"/>
          <w:lang w:val="en-AU" w:eastAsia="en-AU"/>
        </w:rPr>
        <w:t xml:space="preserve">scenario </w:t>
      </w:r>
      <w:proofErr w:type="spellStart"/>
      <w:r w:rsidR="00110A3A" w:rsidRPr="0051011A">
        <w:rPr>
          <w:rFonts w:ascii="Arial" w:hAnsi="Arial" w:cs="Arial"/>
          <w:sz w:val="20"/>
          <w:szCs w:val="20"/>
          <w:lang w:val="en-AU" w:eastAsia="en-AU"/>
        </w:rPr>
        <w:t>i</w:t>
      </w:r>
      <w:proofErr w:type="spellEnd"/>
      <w:r w:rsidRPr="0051011A">
        <w:rPr>
          <w:rFonts w:ascii="Arial" w:hAnsi="Arial" w:cs="Arial"/>
          <w:sz w:val="20"/>
          <w:szCs w:val="20"/>
          <w:lang w:val="en-AU" w:eastAsia="en-AU"/>
        </w:rPr>
        <w:t xml:space="preserve">) or </w:t>
      </w:r>
      <w:r w:rsidR="00110A3A" w:rsidRPr="0051011A">
        <w:rPr>
          <w:rFonts w:ascii="Arial" w:hAnsi="Arial" w:cs="Arial"/>
          <w:sz w:val="20"/>
          <w:szCs w:val="20"/>
          <w:lang w:val="en-AU" w:eastAsia="en-AU"/>
        </w:rPr>
        <w:t>ii</w:t>
      </w:r>
      <w:r w:rsidRPr="0051011A">
        <w:rPr>
          <w:rFonts w:ascii="Arial" w:hAnsi="Arial" w:cs="Arial"/>
          <w:sz w:val="20"/>
          <w:szCs w:val="20"/>
          <w:lang w:val="en-AU" w:eastAsia="en-AU"/>
        </w:rPr>
        <w:t>) applies.</w:t>
      </w:r>
    </w:p>
    <w:p w14:paraId="3DCBDBF6" w14:textId="77777777" w:rsidR="00AE5076" w:rsidRPr="0051011A" w:rsidRDefault="008D6119" w:rsidP="007E6DFE">
      <w:pPr>
        <w:pStyle w:val="ListParagraph"/>
        <w:numPr>
          <w:ilvl w:val="1"/>
          <w:numId w:val="33"/>
        </w:numPr>
        <w:autoSpaceDE w:val="0"/>
        <w:autoSpaceDN w:val="0"/>
        <w:adjustRightInd w:val="0"/>
        <w:rPr>
          <w:rFonts w:ascii="Arial" w:hAnsi="Arial" w:cs="Arial"/>
          <w:sz w:val="20"/>
          <w:szCs w:val="20"/>
          <w:lang w:val="en-AU" w:eastAsia="en-AU"/>
        </w:rPr>
      </w:pPr>
      <w:r w:rsidRPr="0051011A">
        <w:rPr>
          <w:rFonts w:ascii="Arial" w:hAnsi="Arial" w:cs="Arial"/>
          <w:sz w:val="20"/>
          <w:szCs w:val="20"/>
          <w:lang w:val="en-AU" w:eastAsia="en-AU"/>
        </w:rPr>
        <w:t>Under both scenarios, ensure that unused tissue</w:t>
      </w:r>
      <w:r w:rsidR="007C4E45" w:rsidRPr="0051011A">
        <w:rPr>
          <w:rFonts w:ascii="Arial" w:hAnsi="Arial" w:cs="Arial"/>
          <w:sz w:val="20"/>
          <w:szCs w:val="20"/>
          <w:lang w:val="en-AU" w:eastAsia="en-AU"/>
        </w:rPr>
        <w:t xml:space="preserve">, blood and/or other biospecimens as well as their derivatives </w:t>
      </w:r>
      <w:r w:rsidRPr="0051011A">
        <w:rPr>
          <w:rFonts w:ascii="Arial" w:hAnsi="Arial" w:cs="Arial"/>
          <w:sz w:val="20"/>
          <w:szCs w:val="20"/>
          <w:lang w:val="en-AU" w:eastAsia="en-AU"/>
        </w:rPr>
        <w:t>from the participant that remain in the biobank are destroyed</w:t>
      </w:r>
      <w:r w:rsidR="00F90B31" w:rsidRPr="0051011A">
        <w:rPr>
          <w:rFonts w:ascii="Arial" w:hAnsi="Arial" w:cs="Arial"/>
          <w:sz w:val="20"/>
          <w:szCs w:val="20"/>
          <w:lang w:val="en-AU" w:eastAsia="en-AU"/>
        </w:rPr>
        <w:t xml:space="preserve"> as per institutional policies</w:t>
      </w:r>
      <w:r w:rsidRPr="0051011A">
        <w:rPr>
          <w:rFonts w:ascii="Arial" w:hAnsi="Arial" w:cs="Arial"/>
          <w:sz w:val="20"/>
          <w:szCs w:val="20"/>
          <w:lang w:val="en-AU" w:eastAsia="en-AU"/>
        </w:rPr>
        <w:t>.</w:t>
      </w:r>
    </w:p>
    <w:p w14:paraId="50C24768" w14:textId="77777777" w:rsidR="00AE5076" w:rsidRPr="0051011A" w:rsidRDefault="008D6119" w:rsidP="007E6DFE">
      <w:pPr>
        <w:pStyle w:val="ListParagraph"/>
        <w:numPr>
          <w:ilvl w:val="1"/>
          <w:numId w:val="33"/>
        </w:numPr>
        <w:autoSpaceDE w:val="0"/>
        <w:autoSpaceDN w:val="0"/>
        <w:adjustRightInd w:val="0"/>
        <w:rPr>
          <w:rFonts w:ascii="Arial" w:hAnsi="Arial" w:cs="Arial"/>
          <w:sz w:val="20"/>
          <w:szCs w:val="20"/>
          <w:lang w:val="en-AU" w:eastAsia="en-AU"/>
        </w:rPr>
      </w:pPr>
      <w:r w:rsidRPr="0051011A">
        <w:rPr>
          <w:rFonts w:ascii="Arial" w:hAnsi="Arial" w:cs="Arial"/>
          <w:sz w:val="20"/>
          <w:szCs w:val="20"/>
          <w:lang w:val="en-AU" w:eastAsia="en-AU"/>
        </w:rPr>
        <w:t>Under both scenarios, delete all personal identifying information. In scenario a) all electronic</w:t>
      </w:r>
      <w:r w:rsidR="00AE5076" w:rsidRPr="0051011A">
        <w:rPr>
          <w:rFonts w:ascii="Arial" w:hAnsi="Arial" w:cs="Arial"/>
          <w:sz w:val="20"/>
          <w:szCs w:val="20"/>
          <w:lang w:val="en-AU" w:eastAsia="en-AU"/>
        </w:rPr>
        <w:t xml:space="preserve"> </w:t>
      </w:r>
      <w:r w:rsidRPr="0051011A">
        <w:rPr>
          <w:rFonts w:ascii="Arial" w:hAnsi="Arial" w:cs="Arial"/>
          <w:sz w:val="20"/>
          <w:szCs w:val="20"/>
          <w:lang w:val="en-AU" w:eastAsia="en-AU"/>
        </w:rPr>
        <w:t>and physical records are deleted or destroyed</w:t>
      </w:r>
      <w:r w:rsidR="00953D7E" w:rsidRPr="0051011A">
        <w:rPr>
          <w:rFonts w:ascii="Arial" w:hAnsi="Arial" w:cs="Arial"/>
          <w:sz w:val="20"/>
          <w:szCs w:val="20"/>
          <w:lang w:val="en-AU" w:eastAsia="en-AU"/>
        </w:rPr>
        <w:t>, including from any back up storage media</w:t>
      </w:r>
      <w:r w:rsidRPr="0051011A">
        <w:rPr>
          <w:rFonts w:ascii="Arial" w:hAnsi="Arial" w:cs="Arial"/>
          <w:sz w:val="20"/>
          <w:szCs w:val="20"/>
          <w:lang w:val="en-AU" w:eastAsia="en-AU"/>
        </w:rPr>
        <w:t xml:space="preserve">. In scenario </w:t>
      </w:r>
      <w:r w:rsidR="00953D7E" w:rsidRPr="0051011A">
        <w:rPr>
          <w:rFonts w:ascii="Arial" w:hAnsi="Arial" w:cs="Arial"/>
          <w:sz w:val="20"/>
          <w:szCs w:val="20"/>
          <w:lang w:val="en-AU" w:eastAsia="en-AU"/>
        </w:rPr>
        <w:t>ii</w:t>
      </w:r>
      <w:r w:rsidRPr="0051011A">
        <w:rPr>
          <w:rFonts w:ascii="Arial" w:hAnsi="Arial" w:cs="Arial"/>
          <w:sz w:val="20"/>
          <w:szCs w:val="20"/>
          <w:lang w:val="en-AU" w:eastAsia="en-AU"/>
        </w:rPr>
        <w:t>) in accordance with institutional</w:t>
      </w:r>
      <w:r w:rsidR="00AE5076" w:rsidRPr="0051011A">
        <w:rPr>
          <w:rFonts w:ascii="Arial" w:hAnsi="Arial" w:cs="Arial"/>
          <w:sz w:val="20"/>
          <w:szCs w:val="20"/>
          <w:lang w:val="en-AU" w:eastAsia="en-AU"/>
        </w:rPr>
        <w:t xml:space="preserve"> </w:t>
      </w:r>
      <w:r w:rsidR="002B4E32" w:rsidRPr="0051011A">
        <w:rPr>
          <w:rFonts w:ascii="Arial" w:hAnsi="Arial" w:cs="Arial"/>
          <w:sz w:val="20"/>
          <w:szCs w:val="20"/>
          <w:lang w:val="en-AU" w:eastAsia="en-AU"/>
        </w:rPr>
        <w:t>policy non-identifiable</w:t>
      </w:r>
      <w:r w:rsidRPr="0051011A">
        <w:rPr>
          <w:rFonts w:ascii="Arial" w:hAnsi="Arial" w:cs="Arial"/>
          <w:sz w:val="20"/>
          <w:szCs w:val="20"/>
          <w:lang w:val="en-AU" w:eastAsia="en-AU"/>
        </w:rPr>
        <w:t xml:space="preserve"> records an</w:t>
      </w:r>
      <w:r w:rsidR="007E6DFE" w:rsidRPr="0051011A">
        <w:rPr>
          <w:rFonts w:ascii="Arial" w:hAnsi="Arial" w:cs="Arial"/>
          <w:sz w:val="20"/>
          <w:szCs w:val="20"/>
          <w:lang w:val="en-AU" w:eastAsia="en-AU"/>
        </w:rPr>
        <w:t>d samples may be maintained. HREC</w:t>
      </w:r>
      <w:r w:rsidRPr="0051011A">
        <w:rPr>
          <w:rFonts w:ascii="Arial" w:hAnsi="Arial" w:cs="Arial"/>
          <w:sz w:val="20"/>
          <w:szCs w:val="20"/>
          <w:lang w:val="en-AU" w:eastAsia="en-AU"/>
        </w:rPr>
        <w:t>s may require that the</w:t>
      </w:r>
      <w:r w:rsidR="00AE5076" w:rsidRPr="0051011A">
        <w:rPr>
          <w:rFonts w:ascii="Arial" w:hAnsi="Arial" w:cs="Arial"/>
          <w:sz w:val="20"/>
          <w:szCs w:val="20"/>
          <w:lang w:val="en-AU" w:eastAsia="en-AU"/>
        </w:rPr>
        <w:t xml:space="preserve"> </w:t>
      </w:r>
      <w:r w:rsidRPr="0051011A">
        <w:rPr>
          <w:rFonts w:ascii="Arial" w:hAnsi="Arial" w:cs="Arial"/>
          <w:sz w:val="20"/>
          <w:szCs w:val="20"/>
          <w:lang w:val="en-AU" w:eastAsia="en-AU"/>
        </w:rPr>
        <w:t>original paper copy of the consent be maintained.</w:t>
      </w:r>
    </w:p>
    <w:p w14:paraId="483A2EDB" w14:textId="77777777" w:rsidR="00AE5076" w:rsidRPr="0051011A" w:rsidRDefault="008D6119" w:rsidP="007E6DFE">
      <w:pPr>
        <w:pStyle w:val="ListParagraph"/>
        <w:numPr>
          <w:ilvl w:val="1"/>
          <w:numId w:val="33"/>
        </w:numPr>
        <w:autoSpaceDE w:val="0"/>
        <w:autoSpaceDN w:val="0"/>
        <w:adjustRightInd w:val="0"/>
        <w:rPr>
          <w:rFonts w:ascii="Arial" w:hAnsi="Arial" w:cs="Arial"/>
          <w:sz w:val="20"/>
          <w:szCs w:val="20"/>
          <w:lang w:val="en-AU" w:eastAsia="en-AU"/>
        </w:rPr>
      </w:pPr>
      <w:r w:rsidRPr="0051011A">
        <w:rPr>
          <w:rFonts w:ascii="Arial" w:hAnsi="Arial" w:cs="Arial"/>
          <w:sz w:val="20"/>
          <w:szCs w:val="20"/>
          <w:lang w:val="en-AU" w:eastAsia="en-AU"/>
        </w:rPr>
        <w:t>Do not collect any additional information about the individual from any source.</w:t>
      </w:r>
    </w:p>
    <w:p w14:paraId="7B246BBC" w14:textId="77777777" w:rsidR="00AE5076" w:rsidRPr="0051011A" w:rsidRDefault="008D6119" w:rsidP="007E6DFE">
      <w:pPr>
        <w:pStyle w:val="ListParagraph"/>
        <w:numPr>
          <w:ilvl w:val="1"/>
          <w:numId w:val="33"/>
        </w:numPr>
        <w:autoSpaceDE w:val="0"/>
        <w:autoSpaceDN w:val="0"/>
        <w:adjustRightInd w:val="0"/>
        <w:rPr>
          <w:rFonts w:ascii="Arial" w:hAnsi="Arial" w:cs="Arial"/>
          <w:sz w:val="20"/>
          <w:szCs w:val="20"/>
          <w:lang w:val="en-AU" w:eastAsia="en-AU"/>
        </w:rPr>
      </w:pPr>
      <w:r w:rsidRPr="0051011A">
        <w:rPr>
          <w:rFonts w:ascii="Arial" w:hAnsi="Arial" w:cs="Arial"/>
          <w:sz w:val="20"/>
          <w:szCs w:val="20"/>
          <w:lang w:val="en-AU" w:eastAsia="en-AU"/>
        </w:rPr>
        <w:t>According to institutional policy samples such as embedded tissue blocks may need to be</w:t>
      </w:r>
      <w:r w:rsidR="00AE5076" w:rsidRPr="0051011A">
        <w:rPr>
          <w:rFonts w:ascii="Arial" w:hAnsi="Arial" w:cs="Arial"/>
          <w:sz w:val="20"/>
          <w:szCs w:val="20"/>
          <w:lang w:val="en-AU" w:eastAsia="en-AU"/>
        </w:rPr>
        <w:t xml:space="preserve"> </w:t>
      </w:r>
      <w:r w:rsidRPr="0051011A">
        <w:rPr>
          <w:rFonts w:ascii="Arial" w:hAnsi="Arial" w:cs="Arial"/>
          <w:sz w:val="20"/>
          <w:szCs w:val="20"/>
          <w:lang w:val="en-AU" w:eastAsia="en-AU"/>
        </w:rPr>
        <w:t>returned to the pathology department.</w:t>
      </w:r>
    </w:p>
    <w:p w14:paraId="3F4605E1" w14:textId="77777777" w:rsidR="00AE5076" w:rsidRPr="0051011A" w:rsidRDefault="008D6119" w:rsidP="007E6DFE">
      <w:pPr>
        <w:pStyle w:val="ListParagraph"/>
        <w:numPr>
          <w:ilvl w:val="1"/>
          <w:numId w:val="33"/>
        </w:numPr>
        <w:autoSpaceDE w:val="0"/>
        <w:autoSpaceDN w:val="0"/>
        <w:adjustRightInd w:val="0"/>
        <w:rPr>
          <w:rFonts w:ascii="Arial" w:hAnsi="Arial" w:cs="Arial"/>
          <w:sz w:val="20"/>
          <w:szCs w:val="20"/>
          <w:lang w:val="en-AU" w:eastAsia="en-AU"/>
        </w:rPr>
      </w:pPr>
      <w:r w:rsidRPr="0051011A">
        <w:rPr>
          <w:rFonts w:ascii="Arial" w:hAnsi="Arial" w:cs="Arial"/>
          <w:sz w:val="20"/>
          <w:szCs w:val="20"/>
          <w:lang w:val="en-AU" w:eastAsia="en-AU"/>
        </w:rPr>
        <w:t>If required, store a log of all purged and discarded samples from withdrawn consent patients.</w:t>
      </w:r>
    </w:p>
    <w:p w14:paraId="7C5C68DE" w14:textId="77777777" w:rsidR="008D6119" w:rsidRPr="0051011A" w:rsidRDefault="008D6119" w:rsidP="007E6DFE">
      <w:pPr>
        <w:pStyle w:val="ListParagraph"/>
        <w:numPr>
          <w:ilvl w:val="1"/>
          <w:numId w:val="33"/>
        </w:numPr>
        <w:autoSpaceDE w:val="0"/>
        <w:autoSpaceDN w:val="0"/>
        <w:adjustRightInd w:val="0"/>
        <w:rPr>
          <w:rFonts w:ascii="Arial" w:hAnsi="Arial" w:cs="Arial"/>
          <w:sz w:val="20"/>
          <w:szCs w:val="20"/>
          <w:lang w:val="en-AU" w:eastAsia="en-AU"/>
        </w:rPr>
      </w:pPr>
      <w:r w:rsidRPr="0051011A">
        <w:rPr>
          <w:rFonts w:ascii="Arial" w:hAnsi="Arial" w:cs="Arial"/>
          <w:sz w:val="20"/>
          <w:szCs w:val="20"/>
          <w:lang w:val="en-AU" w:eastAsia="en-AU"/>
        </w:rPr>
        <w:t>Should a back</w:t>
      </w:r>
      <w:r w:rsidR="00A4696F" w:rsidRPr="0051011A">
        <w:rPr>
          <w:rFonts w:ascii="Arial" w:hAnsi="Arial" w:cs="Arial"/>
          <w:sz w:val="20"/>
          <w:szCs w:val="20"/>
          <w:lang w:val="en-AU" w:eastAsia="en-AU"/>
        </w:rPr>
        <w:t>-</w:t>
      </w:r>
      <w:r w:rsidRPr="0051011A">
        <w:rPr>
          <w:rFonts w:ascii="Arial" w:hAnsi="Arial" w:cs="Arial"/>
          <w:sz w:val="20"/>
          <w:szCs w:val="20"/>
          <w:lang w:val="en-AU" w:eastAsia="en-AU"/>
        </w:rPr>
        <w:t>up of the inventory database/informatics system ever be restored, the director</w:t>
      </w:r>
      <w:r w:rsidR="00AE5076" w:rsidRPr="0051011A">
        <w:rPr>
          <w:rFonts w:ascii="Arial" w:hAnsi="Arial" w:cs="Arial"/>
          <w:sz w:val="20"/>
          <w:szCs w:val="20"/>
          <w:lang w:val="en-AU" w:eastAsia="en-AU"/>
        </w:rPr>
        <w:t xml:space="preserve"> </w:t>
      </w:r>
      <w:r w:rsidRPr="0051011A">
        <w:rPr>
          <w:rFonts w:ascii="Arial" w:hAnsi="Arial" w:cs="Arial"/>
          <w:sz w:val="20"/>
          <w:szCs w:val="20"/>
          <w:lang w:val="en-AU" w:eastAsia="en-AU"/>
        </w:rPr>
        <w:t>should ensure that identifying records are not restored.</w:t>
      </w:r>
    </w:p>
    <w:p w14:paraId="00300E94" w14:textId="77777777" w:rsidR="00A4696F" w:rsidRPr="0051011A" w:rsidRDefault="00A4696F" w:rsidP="00A4696F">
      <w:pPr>
        <w:pStyle w:val="ListParagraph"/>
        <w:numPr>
          <w:ilvl w:val="0"/>
          <w:numId w:val="33"/>
        </w:numPr>
        <w:autoSpaceDE w:val="0"/>
        <w:autoSpaceDN w:val="0"/>
        <w:adjustRightInd w:val="0"/>
        <w:rPr>
          <w:rFonts w:ascii="Arial" w:hAnsi="Arial" w:cs="Arial"/>
          <w:sz w:val="20"/>
          <w:szCs w:val="20"/>
          <w:lang w:val="en-AU" w:eastAsia="en-AU"/>
        </w:rPr>
      </w:pPr>
      <w:r w:rsidRPr="0051011A">
        <w:rPr>
          <w:rFonts w:ascii="Arial" w:hAnsi="Arial" w:cs="Arial"/>
          <w:sz w:val="20"/>
          <w:szCs w:val="20"/>
          <w:lang w:val="en-AU" w:eastAsia="en-AU"/>
        </w:rPr>
        <w:t>When required as per institutional policy</w:t>
      </w:r>
      <w:r w:rsidR="00110A3A" w:rsidRPr="0051011A">
        <w:rPr>
          <w:rFonts w:ascii="Arial" w:hAnsi="Arial" w:cs="Arial"/>
          <w:sz w:val="20"/>
          <w:szCs w:val="20"/>
          <w:lang w:val="en-AU" w:eastAsia="en-AU"/>
        </w:rPr>
        <w:t>,</w:t>
      </w:r>
      <w:r w:rsidRPr="0051011A">
        <w:rPr>
          <w:rFonts w:ascii="Arial" w:hAnsi="Arial" w:cs="Arial"/>
          <w:sz w:val="20"/>
          <w:szCs w:val="20"/>
          <w:lang w:val="en-AU" w:eastAsia="en-AU"/>
        </w:rPr>
        <w:t xml:space="preserve"> documentation of withdrawal may be provided to the HREC and/or a certificate of destruction may be provided to the participant.</w:t>
      </w:r>
    </w:p>
    <w:p w14:paraId="4EABF60B" w14:textId="77777777" w:rsidR="006F745A" w:rsidRPr="002E13DE" w:rsidRDefault="006F745A" w:rsidP="00DD7FD6">
      <w:pPr>
        <w:pStyle w:val="NoSpacing"/>
        <w:rPr>
          <w:rFonts w:ascii="Arial" w:hAnsi="Arial" w:cs="Arial"/>
          <w:b/>
          <w:sz w:val="20"/>
        </w:rPr>
      </w:pPr>
    </w:p>
    <w:p w14:paraId="360AD944" w14:textId="77777777" w:rsidR="005B20CB" w:rsidRPr="002E13DE" w:rsidRDefault="005B20CB" w:rsidP="005B20CB">
      <w:pPr>
        <w:pStyle w:val="NoSpacing"/>
        <w:rPr>
          <w:rFonts w:ascii="Arial" w:hAnsi="Arial" w:cs="Arial"/>
          <w:b/>
          <w:sz w:val="20"/>
        </w:rPr>
      </w:pPr>
      <w:r w:rsidRPr="002E13DE">
        <w:rPr>
          <w:rFonts w:ascii="Arial" w:hAnsi="Arial" w:cs="Arial"/>
          <w:b/>
          <w:sz w:val="20"/>
        </w:rPr>
        <w:t>Identifying Appropriate Biospecimens for Destruction (if applicable)</w:t>
      </w:r>
    </w:p>
    <w:p w14:paraId="593DE2B0" w14:textId="77777777" w:rsidR="005B20CB" w:rsidRPr="002E13DE" w:rsidRDefault="005B20CB" w:rsidP="005B20CB">
      <w:pPr>
        <w:pStyle w:val="NoSpacing"/>
        <w:numPr>
          <w:ilvl w:val="0"/>
          <w:numId w:val="43"/>
        </w:numPr>
        <w:rPr>
          <w:rFonts w:ascii="Arial" w:hAnsi="Arial" w:cs="Arial"/>
          <w:sz w:val="20"/>
        </w:rPr>
      </w:pPr>
      <w:r w:rsidRPr="002E13DE">
        <w:rPr>
          <w:rFonts w:ascii="Arial" w:hAnsi="Arial" w:cs="Arial"/>
          <w:sz w:val="20"/>
        </w:rPr>
        <w:t>Search the biobank inventory management system to identify biospecimens that meet the requirements for destruction.</w:t>
      </w:r>
    </w:p>
    <w:p w14:paraId="362E63BD" w14:textId="77777777" w:rsidR="005B20CB" w:rsidRPr="002E13DE" w:rsidRDefault="00B52ED2" w:rsidP="005B20CB">
      <w:pPr>
        <w:pStyle w:val="NoSpacing"/>
        <w:numPr>
          <w:ilvl w:val="0"/>
          <w:numId w:val="43"/>
        </w:numPr>
        <w:rPr>
          <w:rFonts w:ascii="Arial" w:hAnsi="Arial" w:cs="Arial"/>
          <w:sz w:val="20"/>
        </w:rPr>
      </w:pPr>
      <w:r w:rsidRPr="002E13DE">
        <w:rPr>
          <w:rFonts w:ascii="Arial" w:hAnsi="Arial" w:cs="Arial"/>
          <w:sz w:val="20"/>
        </w:rPr>
        <w:t>Create a biospecimen</w:t>
      </w:r>
      <w:r w:rsidR="005B20CB" w:rsidRPr="002E13DE">
        <w:rPr>
          <w:rFonts w:ascii="Arial" w:hAnsi="Arial" w:cs="Arial"/>
          <w:sz w:val="20"/>
        </w:rPr>
        <w:t xml:space="preserve"> destruction list (see Appendix B).  If possible, generate the list electronically using the biobank inventory management system. </w:t>
      </w:r>
    </w:p>
    <w:p w14:paraId="2CB50F6B" w14:textId="77777777" w:rsidR="005B20CB" w:rsidRPr="002E13DE" w:rsidRDefault="005B20CB" w:rsidP="005B20CB">
      <w:pPr>
        <w:pStyle w:val="NoSpacing"/>
        <w:numPr>
          <w:ilvl w:val="0"/>
          <w:numId w:val="43"/>
        </w:numPr>
        <w:rPr>
          <w:rFonts w:ascii="Arial" w:hAnsi="Arial" w:cs="Arial"/>
          <w:sz w:val="20"/>
        </w:rPr>
      </w:pPr>
      <w:r w:rsidRPr="002E13DE">
        <w:rPr>
          <w:rFonts w:ascii="Arial" w:hAnsi="Arial" w:cs="Arial"/>
          <w:sz w:val="20"/>
        </w:rPr>
        <w:t>Note that the Biospecimen ID/Barcode is the identifier on the container (see NSWHP SOP Labelling and Tracking Biospecimens.</w:t>
      </w:r>
    </w:p>
    <w:p w14:paraId="391D59D5" w14:textId="77777777" w:rsidR="005B20CB" w:rsidRPr="002E13DE" w:rsidRDefault="005B20CB" w:rsidP="005B20CB">
      <w:pPr>
        <w:pStyle w:val="NoSpacing"/>
        <w:numPr>
          <w:ilvl w:val="0"/>
          <w:numId w:val="43"/>
        </w:numPr>
        <w:rPr>
          <w:rFonts w:ascii="Arial" w:hAnsi="Arial" w:cs="Arial"/>
          <w:sz w:val="20"/>
        </w:rPr>
      </w:pPr>
      <w:r w:rsidRPr="002E13DE">
        <w:rPr>
          <w:rFonts w:ascii="Arial" w:hAnsi="Arial" w:cs="Arial"/>
          <w:sz w:val="20"/>
        </w:rPr>
        <w:t>Check the sample destruction list for accuracy.</w:t>
      </w:r>
    </w:p>
    <w:p w14:paraId="360C11AD" w14:textId="4D422D73" w:rsidR="005B20CB" w:rsidRDefault="005B20CB" w:rsidP="005B20CB">
      <w:pPr>
        <w:pStyle w:val="NoSpacing"/>
        <w:rPr>
          <w:rFonts w:ascii="Arial" w:hAnsi="Arial" w:cs="Arial"/>
          <w:b/>
          <w:sz w:val="20"/>
        </w:rPr>
      </w:pPr>
    </w:p>
    <w:p w14:paraId="7ED677FB" w14:textId="77777777" w:rsidR="0051011A" w:rsidRPr="002E13DE" w:rsidRDefault="0051011A" w:rsidP="005B20CB">
      <w:pPr>
        <w:pStyle w:val="NoSpacing"/>
        <w:rPr>
          <w:rFonts w:ascii="Arial" w:hAnsi="Arial" w:cs="Arial"/>
          <w:b/>
          <w:sz w:val="20"/>
        </w:rPr>
      </w:pPr>
    </w:p>
    <w:p w14:paraId="080EF6C3" w14:textId="77777777" w:rsidR="005B20CB" w:rsidRPr="002E13DE" w:rsidRDefault="00FF6375" w:rsidP="005B20CB">
      <w:pPr>
        <w:pStyle w:val="NoSpacing"/>
        <w:rPr>
          <w:rFonts w:ascii="Arial" w:hAnsi="Arial" w:cs="Arial"/>
          <w:b/>
          <w:sz w:val="20"/>
        </w:rPr>
      </w:pPr>
      <w:r w:rsidRPr="002E13DE">
        <w:rPr>
          <w:rFonts w:ascii="Arial" w:hAnsi="Arial" w:cs="Arial"/>
          <w:b/>
          <w:sz w:val="20"/>
        </w:rPr>
        <w:t>Biospecimen</w:t>
      </w:r>
      <w:r w:rsidR="00B52ED2" w:rsidRPr="002E13DE">
        <w:rPr>
          <w:rFonts w:ascii="Arial" w:hAnsi="Arial" w:cs="Arial"/>
          <w:b/>
          <w:sz w:val="20"/>
        </w:rPr>
        <w:t xml:space="preserve"> Destruction</w:t>
      </w:r>
    </w:p>
    <w:p w14:paraId="411D534F" w14:textId="77777777" w:rsidR="005B20CB" w:rsidRPr="002E13DE" w:rsidRDefault="005B20CB" w:rsidP="005B20CB">
      <w:pPr>
        <w:pStyle w:val="NoSpacing"/>
        <w:numPr>
          <w:ilvl w:val="0"/>
          <w:numId w:val="44"/>
        </w:numPr>
        <w:rPr>
          <w:rFonts w:ascii="Arial" w:hAnsi="Arial" w:cs="Arial"/>
          <w:sz w:val="20"/>
        </w:rPr>
      </w:pPr>
      <w:r w:rsidRPr="002E13DE">
        <w:rPr>
          <w:rFonts w:ascii="Arial" w:hAnsi="Arial" w:cs="Arial"/>
          <w:sz w:val="20"/>
        </w:rPr>
        <w:t xml:space="preserve">At </w:t>
      </w:r>
      <w:r w:rsidR="00B52ED2" w:rsidRPr="002E13DE">
        <w:rPr>
          <w:rFonts w:ascii="Arial" w:hAnsi="Arial" w:cs="Arial"/>
          <w:sz w:val="20"/>
        </w:rPr>
        <w:t>the storage area of the B</w:t>
      </w:r>
      <w:r w:rsidRPr="002E13DE">
        <w:rPr>
          <w:rFonts w:ascii="Arial" w:hAnsi="Arial" w:cs="Arial"/>
          <w:sz w:val="20"/>
        </w:rPr>
        <w:t>iobank</w:t>
      </w:r>
      <w:r w:rsidR="00B52ED2" w:rsidRPr="002E13DE">
        <w:rPr>
          <w:rFonts w:ascii="Arial" w:hAnsi="Arial" w:cs="Arial"/>
          <w:sz w:val="20"/>
        </w:rPr>
        <w:t>,</w:t>
      </w:r>
      <w:r w:rsidRPr="002E13DE">
        <w:rPr>
          <w:rFonts w:ascii="Arial" w:hAnsi="Arial" w:cs="Arial"/>
          <w:sz w:val="20"/>
        </w:rPr>
        <w:t xml:space="preserve"> locate and pull specimens </w:t>
      </w:r>
      <w:r w:rsidR="00B52ED2" w:rsidRPr="002E13DE">
        <w:rPr>
          <w:rFonts w:ascii="Arial" w:hAnsi="Arial" w:cs="Arial"/>
          <w:sz w:val="20"/>
        </w:rPr>
        <w:t>on the destruction</w:t>
      </w:r>
      <w:r w:rsidRPr="002E13DE">
        <w:rPr>
          <w:rFonts w:ascii="Arial" w:hAnsi="Arial" w:cs="Arial"/>
          <w:sz w:val="20"/>
        </w:rPr>
        <w:t xml:space="preserve"> list.</w:t>
      </w:r>
    </w:p>
    <w:p w14:paraId="1D11C795" w14:textId="77777777" w:rsidR="00B52ED2" w:rsidRPr="002E13DE" w:rsidRDefault="00B52ED2" w:rsidP="005B20CB">
      <w:pPr>
        <w:pStyle w:val="NoSpacing"/>
        <w:numPr>
          <w:ilvl w:val="0"/>
          <w:numId w:val="44"/>
        </w:numPr>
        <w:rPr>
          <w:rFonts w:ascii="Arial" w:hAnsi="Arial" w:cs="Arial"/>
          <w:sz w:val="20"/>
        </w:rPr>
      </w:pPr>
      <w:r w:rsidRPr="002E13DE">
        <w:rPr>
          <w:rFonts w:ascii="Arial" w:hAnsi="Arial" w:cs="Arial"/>
          <w:sz w:val="20"/>
        </w:rPr>
        <w:t xml:space="preserve">Maintain the biospecimens at the appropriate storage temperature while the identity </w:t>
      </w:r>
      <w:r w:rsidR="00713B56" w:rsidRPr="002E13DE">
        <w:rPr>
          <w:rFonts w:ascii="Arial" w:hAnsi="Arial" w:cs="Arial"/>
          <w:sz w:val="20"/>
        </w:rPr>
        <w:t xml:space="preserve">of the biospecimens </w:t>
      </w:r>
      <w:r w:rsidRPr="002E13DE">
        <w:rPr>
          <w:rFonts w:ascii="Arial" w:hAnsi="Arial" w:cs="Arial"/>
          <w:sz w:val="20"/>
        </w:rPr>
        <w:t xml:space="preserve">is confirmed. </w:t>
      </w:r>
    </w:p>
    <w:p w14:paraId="4E22565A" w14:textId="77777777" w:rsidR="005B20CB" w:rsidRPr="002E13DE" w:rsidRDefault="005B20CB" w:rsidP="005B20CB">
      <w:pPr>
        <w:pStyle w:val="NoSpacing"/>
        <w:numPr>
          <w:ilvl w:val="0"/>
          <w:numId w:val="44"/>
        </w:numPr>
        <w:rPr>
          <w:rFonts w:ascii="Arial" w:hAnsi="Arial" w:cs="Arial"/>
          <w:sz w:val="20"/>
        </w:rPr>
      </w:pPr>
      <w:r w:rsidRPr="002E13DE">
        <w:rPr>
          <w:rFonts w:ascii="Arial" w:hAnsi="Arial" w:cs="Arial"/>
          <w:sz w:val="20"/>
        </w:rPr>
        <w:t xml:space="preserve">If </w:t>
      </w:r>
      <w:r w:rsidR="00B52ED2" w:rsidRPr="002E13DE">
        <w:rPr>
          <w:rFonts w:ascii="Arial" w:hAnsi="Arial" w:cs="Arial"/>
          <w:sz w:val="20"/>
        </w:rPr>
        <w:t xml:space="preserve">a sample is </w:t>
      </w:r>
      <w:r w:rsidRPr="002E13DE">
        <w:rPr>
          <w:rFonts w:ascii="Arial" w:hAnsi="Arial" w:cs="Arial"/>
          <w:sz w:val="20"/>
        </w:rPr>
        <w:t>missing or incorrect</w:t>
      </w:r>
      <w:r w:rsidR="00B52ED2" w:rsidRPr="002E13DE">
        <w:rPr>
          <w:rFonts w:ascii="Arial" w:hAnsi="Arial" w:cs="Arial"/>
          <w:sz w:val="20"/>
        </w:rPr>
        <w:t xml:space="preserve">, </w:t>
      </w:r>
      <w:r w:rsidRPr="002E13DE">
        <w:rPr>
          <w:rFonts w:ascii="Arial" w:hAnsi="Arial" w:cs="Arial"/>
          <w:sz w:val="20"/>
        </w:rPr>
        <w:t>attempt to find the samples by checking the entire box, the inventory management system and the paper tracking form (if applicable).  File a deviation report if the sample is not found.</w:t>
      </w:r>
    </w:p>
    <w:p w14:paraId="16578F84" w14:textId="77777777" w:rsidR="005B20CB" w:rsidRPr="002E13DE" w:rsidRDefault="005B20CB" w:rsidP="005B20CB">
      <w:pPr>
        <w:pStyle w:val="NoSpacing"/>
        <w:numPr>
          <w:ilvl w:val="0"/>
          <w:numId w:val="44"/>
        </w:numPr>
        <w:rPr>
          <w:rFonts w:ascii="Arial" w:hAnsi="Arial" w:cs="Arial"/>
          <w:sz w:val="20"/>
        </w:rPr>
      </w:pPr>
      <w:r w:rsidRPr="002E13DE">
        <w:rPr>
          <w:rFonts w:ascii="Arial" w:hAnsi="Arial" w:cs="Arial"/>
          <w:sz w:val="20"/>
        </w:rPr>
        <w:t xml:space="preserve">Replace the containers from where the samples were picked as quickly as possible.  </w:t>
      </w:r>
    </w:p>
    <w:p w14:paraId="3829861B" w14:textId="77777777" w:rsidR="00DD7FD6" w:rsidRPr="002E13DE" w:rsidRDefault="00DD7FD6">
      <w:pPr>
        <w:pStyle w:val="NoSpacing"/>
        <w:numPr>
          <w:ilvl w:val="0"/>
          <w:numId w:val="44"/>
        </w:numPr>
        <w:rPr>
          <w:rFonts w:ascii="Arial" w:hAnsi="Arial" w:cs="Arial"/>
          <w:sz w:val="20"/>
        </w:rPr>
      </w:pPr>
      <w:r w:rsidRPr="002E13DE">
        <w:rPr>
          <w:rFonts w:ascii="Arial" w:hAnsi="Arial" w:cs="Arial"/>
          <w:sz w:val="20"/>
        </w:rPr>
        <w:t>Confirm the identity of the biospecimens on the destruction list.</w:t>
      </w:r>
    </w:p>
    <w:p w14:paraId="2C0A9AC4" w14:textId="77777777" w:rsidR="00B52ED2" w:rsidRPr="002E13DE" w:rsidRDefault="00B52ED2" w:rsidP="005B20CB">
      <w:pPr>
        <w:pStyle w:val="NoSpacing"/>
        <w:numPr>
          <w:ilvl w:val="0"/>
          <w:numId w:val="44"/>
        </w:numPr>
        <w:rPr>
          <w:rFonts w:ascii="Arial" w:hAnsi="Arial" w:cs="Arial"/>
          <w:sz w:val="20"/>
        </w:rPr>
      </w:pPr>
      <w:r w:rsidRPr="002E13DE">
        <w:rPr>
          <w:rFonts w:ascii="Arial" w:hAnsi="Arial" w:cs="Arial"/>
          <w:sz w:val="20"/>
        </w:rPr>
        <w:t>Dispose of the biospecimens as per institutional biohazardous waste management policies.</w:t>
      </w:r>
    </w:p>
    <w:p w14:paraId="0C1F53D4" w14:textId="3FB92224" w:rsidR="005B20CB" w:rsidRPr="0051011A" w:rsidRDefault="005B20CB" w:rsidP="0051011A">
      <w:pPr>
        <w:pStyle w:val="NoSpacing"/>
        <w:numPr>
          <w:ilvl w:val="0"/>
          <w:numId w:val="44"/>
        </w:numPr>
        <w:rPr>
          <w:rFonts w:ascii="Arial" w:hAnsi="Arial" w:cs="Arial"/>
          <w:sz w:val="20"/>
        </w:rPr>
      </w:pPr>
      <w:r w:rsidRPr="002E13DE">
        <w:rPr>
          <w:rFonts w:ascii="Arial" w:hAnsi="Arial" w:cs="Arial"/>
          <w:sz w:val="20"/>
        </w:rPr>
        <w:t xml:space="preserve">When finished, </w:t>
      </w:r>
      <w:r w:rsidRPr="002E13DE">
        <w:rPr>
          <w:rFonts w:ascii="Arial" w:hAnsi="Arial" w:cs="Arial"/>
          <w:sz w:val="20"/>
          <w:lang w:val="en-AU" w:eastAsia="en-AU"/>
        </w:rPr>
        <w:t>clean the work bench appropriately (e.g. with disinfectant).</w:t>
      </w:r>
    </w:p>
    <w:p w14:paraId="12CFF12C" w14:textId="77777777" w:rsidR="00986C59" w:rsidRPr="002E13DE" w:rsidRDefault="00986C59" w:rsidP="005B20CB">
      <w:pPr>
        <w:pStyle w:val="NoSpacing"/>
        <w:ind w:left="360"/>
        <w:rPr>
          <w:rFonts w:ascii="Arial" w:hAnsi="Arial" w:cs="Arial"/>
          <w:sz w:val="20"/>
        </w:rPr>
      </w:pPr>
    </w:p>
    <w:p w14:paraId="28DF911B" w14:textId="3A74814D" w:rsidR="005B20CB" w:rsidRPr="00122892" w:rsidRDefault="005B20CB" w:rsidP="005B20CB">
      <w:pPr>
        <w:pStyle w:val="NoSpacing"/>
        <w:rPr>
          <w:rFonts w:ascii="Arial" w:hAnsi="Arial" w:cs="Arial"/>
          <w:b/>
          <w:sz w:val="20"/>
        </w:rPr>
      </w:pPr>
      <w:proofErr w:type="gramStart"/>
      <w:r w:rsidRPr="002E13DE">
        <w:rPr>
          <w:rFonts w:ascii="Arial" w:hAnsi="Arial" w:cs="Arial"/>
          <w:b/>
          <w:sz w:val="20"/>
        </w:rPr>
        <w:t>Docum</w:t>
      </w:r>
      <w:r w:rsidR="00B52ED2" w:rsidRPr="002E13DE">
        <w:rPr>
          <w:rFonts w:ascii="Arial" w:hAnsi="Arial" w:cs="Arial"/>
          <w:b/>
          <w:sz w:val="20"/>
        </w:rPr>
        <w:t xml:space="preserve">entation  </w:t>
      </w:r>
      <w:r w:rsidR="00FF6375" w:rsidRPr="002E13DE">
        <w:rPr>
          <w:rFonts w:ascii="Arial" w:hAnsi="Arial" w:cs="Arial"/>
          <w:b/>
          <w:sz w:val="20"/>
        </w:rPr>
        <w:t>Destruction</w:t>
      </w:r>
      <w:proofErr w:type="gramEnd"/>
    </w:p>
    <w:p w14:paraId="23CE8F47" w14:textId="77777777" w:rsidR="005B20CB" w:rsidRPr="002E13DE" w:rsidRDefault="005B20CB" w:rsidP="005B20CB">
      <w:pPr>
        <w:pStyle w:val="NoSpacing"/>
        <w:numPr>
          <w:ilvl w:val="0"/>
          <w:numId w:val="45"/>
        </w:numPr>
        <w:rPr>
          <w:rFonts w:ascii="Arial" w:hAnsi="Arial" w:cs="Arial"/>
          <w:sz w:val="20"/>
        </w:rPr>
      </w:pPr>
      <w:r w:rsidRPr="002E13DE">
        <w:rPr>
          <w:rFonts w:ascii="Arial" w:hAnsi="Arial" w:cs="Arial"/>
          <w:sz w:val="20"/>
        </w:rPr>
        <w:t xml:space="preserve">Update the inventory system as appropriate. </w:t>
      </w:r>
    </w:p>
    <w:p w14:paraId="465B61CC" w14:textId="77777777" w:rsidR="005B20CB" w:rsidRPr="002E13DE" w:rsidRDefault="005B20CB" w:rsidP="005B20CB">
      <w:pPr>
        <w:pStyle w:val="NoSpacing"/>
        <w:rPr>
          <w:rFonts w:ascii="Arial" w:hAnsi="Arial" w:cs="Arial"/>
          <w:sz w:val="20"/>
        </w:rPr>
      </w:pPr>
    </w:p>
    <w:p w14:paraId="3AC3A221" w14:textId="77777777" w:rsidR="005B20CB" w:rsidRPr="002E13DE" w:rsidRDefault="005B20CB" w:rsidP="005B20CB">
      <w:pPr>
        <w:autoSpaceDE w:val="0"/>
        <w:autoSpaceDN w:val="0"/>
        <w:adjustRightInd w:val="0"/>
        <w:rPr>
          <w:rFonts w:ascii="Arial" w:hAnsi="Arial" w:cs="Arial"/>
          <w:b/>
          <w:bCs/>
          <w:sz w:val="20"/>
          <w:szCs w:val="20"/>
          <w:lang w:val="en-AU" w:eastAsia="en-AU"/>
        </w:rPr>
      </w:pPr>
      <w:r w:rsidRPr="002E13DE">
        <w:rPr>
          <w:rFonts w:ascii="Arial" w:hAnsi="Arial" w:cs="Arial"/>
          <w:b/>
          <w:bCs/>
          <w:sz w:val="20"/>
          <w:szCs w:val="20"/>
          <w:lang w:val="en-AU" w:eastAsia="en-AU"/>
        </w:rPr>
        <w:t>Quality Control</w:t>
      </w:r>
    </w:p>
    <w:p w14:paraId="7E2FAFB7" w14:textId="77777777" w:rsidR="005B20CB" w:rsidRPr="002E13DE" w:rsidRDefault="005B20CB" w:rsidP="005B20CB">
      <w:pPr>
        <w:pStyle w:val="ListParagraph"/>
        <w:numPr>
          <w:ilvl w:val="0"/>
          <w:numId w:val="47"/>
        </w:numPr>
        <w:autoSpaceDE w:val="0"/>
        <w:autoSpaceDN w:val="0"/>
        <w:adjustRightInd w:val="0"/>
        <w:rPr>
          <w:rFonts w:ascii="Arial" w:hAnsi="Arial" w:cs="Arial"/>
          <w:sz w:val="20"/>
          <w:szCs w:val="20"/>
          <w:lang w:val="en-AU" w:eastAsia="en-AU"/>
        </w:rPr>
      </w:pPr>
      <w:r w:rsidRPr="002E13DE">
        <w:rPr>
          <w:rFonts w:ascii="Arial" w:hAnsi="Arial" w:cs="Arial"/>
          <w:sz w:val="20"/>
          <w:szCs w:val="20"/>
          <w:lang w:val="en-AU" w:eastAsia="en-AU"/>
        </w:rPr>
        <w:t>A second, independent quality control check should be performed to confirm that:</w:t>
      </w:r>
    </w:p>
    <w:p w14:paraId="0674F69F" w14:textId="77777777" w:rsidR="005B20CB" w:rsidRPr="002E13DE" w:rsidRDefault="00B52ED2" w:rsidP="005B20CB">
      <w:pPr>
        <w:pStyle w:val="ListParagraph"/>
        <w:numPr>
          <w:ilvl w:val="1"/>
          <w:numId w:val="47"/>
        </w:numPr>
        <w:autoSpaceDE w:val="0"/>
        <w:autoSpaceDN w:val="0"/>
        <w:adjustRightInd w:val="0"/>
        <w:rPr>
          <w:rFonts w:ascii="Arial" w:hAnsi="Arial" w:cs="Arial"/>
          <w:sz w:val="20"/>
          <w:szCs w:val="20"/>
          <w:lang w:val="en-AU" w:eastAsia="en-AU"/>
        </w:rPr>
      </w:pPr>
      <w:r w:rsidRPr="002E13DE">
        <w:rPr>
          <w:rFonts w:ascii="Arial" w:hAnsi="Arial" w:cs="Arial"/>
          <w:sz w:val="20"/>
          <w:szCs w:val="20"/>
          <w:lang w:val="en-AU" w:eastAsia="en-AU"/>
        </w:rPr>
        <w:t>The samples destroyed matches the destruction</w:t>
      </w:r>
      <w:r w:rsidR="005B20CB" w:rsidRPr="002E13DE">
        <w:rPr>
          <w:rFonts w:ascii="Arial" w:hAnsi="Arial" w:cs="Arial"/>
          <w:sz w:val="20"/>
          <w:szCs w:val="20"/>
          <w:lang w:val="en-AU" w:eastAsia="en-AU"/>
        </w:rPr>
        <w:t xml:space="preserve"> list and </w:t>
      </w:r>
    </w:p>
    <w:p w14:paraId="5025DE0B" w14:textId="77777777" w:rsidR="005B20CB" w:rsidRPr="002E13DE" w:rsidRDefault="005B20CB" w:rsidP="005B20CB">
      <w:pPr>
        <w:pStyle w:val="ListParagraph"/>
        <w:numPr>
          <w:ilvl w:val="1"/>
          <w:numId w:val="47"/>
        </w:numPr>
        <w:autoSpaceDE w:val="0"/>
        <w:autoSpaceDN w:val="0"/>
        <w:adjustRightInd w:val="0"/>
        <w:rPr>
          <w:rFonts w:ascii="Arial" w:hAnsi="Arial" w:cs="Arial"/>
          <w:sz w:val="20"/>
          <w:szCs w:val="20"/>
          <w:lang w:val="en-AU" w:eastAsia="en-AU"/>
        </w:rPr>
      </w:pPr>
      <w:r w:rsidRPr="002E13DE">
        <w:rPr>
          <w:rFonts w:ascii="Arial" w:hAnsi="Arial" w:cs="Arial"/>
          <w:sz w:val="20"/>
          <w:szCs w:val="20"/>
          <w:lang w:val="en-AU" w:eastAsia="en-AU"/>
        </w:rPr>
        <w:t>The inventory management system has been updated appropriately</w:t>
      </w:r>
    </w:p>
    <w:p w14:paraId="57C4333F" w14:textId="77777777" w:rsidR="005B20CB" w:rsidRPr="002E13DE" w:rsidRDefault="005B20CB" w:rsidP="005B20CB">
      <w:pPr>
        <w:pStyle w:val="ListParagraph"/>
        <w:numPr>
          <w:ilvl w:val="0"/>
          <w:numId w:val="47"/>
        </w:numPr>
        <w:autoSpaceDE w:val="0"/>
        <w:autoSpaceDN w:val="0"/>
        <w:adjustRightInd w:val="0"/>
        <w:rPr>
          <w:rFonts w:ascii="Arial" w:hAnsi="Arial" w:cs="Arial"/>
          <w:sz w:val="20"/>
          <w:szCs w:val="20"/>
          <w:lang w:val="en-AU" w:eastAsia="en-AU"/>
        </w:rPr>
      </w:pPr>
      <w:r w:rsidRPr="002E13DE">
        <w:rPr>
          <w:rFonts w:ascii="Arial" w:hAnsi="Arial" w:cs="Arial"/>
          <w:sz w:val="20"/>
          <w:szCs w:val="20"/>
          <w:lang w:val="en-AU" w:eastAsia="en-AU"/>
        </w:rPr>
        <w:t>The person who performs the quality control checks should document this activity in the biobank inventory managemen</w:t>
      </w:r>
      <w:r w:rsidR="00B52ED2" w:rsidRPr="002E13DE">
        <w:rPr>
          <w:rFonts w:ascii="Arial" w:hAnsi="Arial" w:cs="Arial"/>
          <w:sz w:val="20"/>
          <w:szCs w:val="20"/>
          <w:lang w:val="en-AU" w:eastAsia="en-AU"/>
        </w:rPr>
        <w:t>t system and/or on the destruction list (see Appendix</w:t>
      </w:r>
      <w:r w:rsidRPr="002E13DE">
        <w:rPr>
          <w:rFonts w:ascii="Arial" w:hAnsi="Arial" w:cs="Arial"/>
          <w:sz w:val="20"/>
          <w:szCs w:val="20"/>
          <w:lang w:val="en-AU" w:eastAsia="en-AU"/>
        </w:rPr>
        <w:t xml:space="preserve"> B). </w:t>
      </w:r>
    </w:p>
    <w:p w14:paraId="1CEEDD44" w14:textId="77777777" w:rsidR="005B20CB" w:rsidRPr="002E13DE" w:rsidRDefault="005B20CB" w:rsidP="00DD7FD6">
      <w:pPr>
        <w:pStyle w:val="NoSpacing"/>
        <w:rPr>
          <w:rFonts w:ascii="Arial" w:hAnsi="Arial" w:cs="Arial"/>
          <w:b/>
          <w:sz w:val="20"/>
        </w:rPr>
      </w:pPr>
    </w:p>
    <w:p w14:paraId="12AB4A54" w14:textId="77777777" w:rsidR="006C7104" w:rsidRPr="00470A71" w:rsidRDefault="00C46E8B" w:rsidP="006C7104">
      <w:pPr>
        <w:pStyle w:val="Subheading1"/>
        <w:rPr>
          <w:rFonts w:cs="Arial"/>
          <w:sz w:val="32"/>
          <w:szCs w:val="32"/>
        </w:rPr>
      </w:pPr>
      <w:r w:rsidRPr="00470A71">
        <w:rPr>
          <w:rFonts w:cs="Arial"/>
          <w:sz w:val="32"/>
          <w:szCs w:val="32"/>
        </w:rPr>
        <w:t>Appendices</w:t>
      </w:r>
    </w:p>
    <w:p w14:paraId="504F3D13" w14:textId="77777777" w:rsidR="006C7104" w:rsidRPr="002E13DE" w:rsidRDefault="00C46E8B" w:rsidP="006C7104">
      <w:pPr>
        <w:pStyle w:val="BodyText"/>
        <w:numPr>
          <w:ilvl w:val="0"/>
          <w:numId w:val="23"/>
        </w:numPr>
        <w:rPr>
          <w:rFonts w:cs="Arial"/>
          <w:sz w:val="20"/>
          <w:szCs w:val="20"/>
        </w:rPr>
      </w:pPr>
      <w:r w:rsidRPr="002E13DE">
        <w:rPr>
          <w:rFonts w:cs="Arial"/>
          <w:sz w:val="20"/>
          <w:szCs w:val="20"/>
        </w:rPr>
        <w:t>Appendix</w:t>
      </w:r>
      <w:r w:rsidR="00387B37" w:rsidRPr="002E13DE">
        <w:rPr>
          <w:rFonts w:cs="Arial"/>
          <w:sz w:val="20"/>
          <w:szCs w:val="20"/>
        </w:rPr>
        <w:t xml:space="preserve"> A: Withdrawal of Consent </w:t>
      </w:r>
      <w:r w:rsidR="002665E4" w:rsidRPr="002E13DE">
        <w:rPr>
          <w:rFonts w:cs="Arial"/>
          <w:sz w:val="20"/>
          <w:szCs w:val="20"/>
        </w:rPr>
        <w:t xml:space="preserve">Tracking </w:t>
      </w:r>
      <w:r w:rsidR="00387B37" w:rsidRPr="002E13DE">
        <w:rPr>
          <w:rFonts w:cs="Arial"/>
          <w:sz w:val="20"/>
          <w:szCs w:val="20"/>
        </w:rPr>
        <w:t>Form</w:t>
      </w:r>
    </w:p>
    <w:p w14:paraId="0AE6E376" w14:textId="77777777" w:rsidR="005B20CB" w:rsidRPr="002E13DE" w:rsidRDefault="005B20CB" w:rsidP="006C7104">
      <w:pPr>
        <w:pStyle w:val="BodyText"/>
        <w:numPr>
          <w:ilvl w:val="0"/>
          <w:numId w:val="23"/>
        </w:numPr>
        <w:rPr>
          <w:rFonts w:cs="Arial"/>
          <w:sz w:val="20"/>
          <w:szCs w:val="20"/>
        </w:rPr>
      </w:pPr>
      <w:r w:rsidRPr="002E13DE">
        <w:rPr>
          <w:rFonts w:cs="Arial"/>
          <w:sz w:val="20"/>
          <w:szCs w:val="20"/>
        </w:rPr>
        <w:t xml:space="preserve">Appendix B: Biospecimen </w:t>
      </w:r>
      <w:r w:rsidR="00691443" w:rsidRPr="002E13DE">
        <w:rPr>
          <w:rFonts w:cs="Arial"/>
          <w:sz w:val="20"/>
          <w:szCs w:val="20"/>
        </w:rPr>
        <w:t>and Data Destruction Log</w:t>
      </w:r>
      <w:r w:rsidRPr="002E13DE">
        <w:rPr>
          <w:rFonts w:cs="Arial"/>
          <w:sz w:val="20"/>
          <w:szCs w:val="20"/>
        </w:rPr>
        <w:t xml:space="preserve"> Template</w:t>
      </w:r>
    </w:p>
    <w:p w14:paraId="56B0EC60" w14:textId="77777777" w:rsidR="00591AFB" w:rsidRPr="00470A71" w:rsidRDefault="00591AFB" w:rsidP="00C46E8B">
      <w:pPr>
        <w:pStyle w:val="Subheading1"/>
        <w:rPr>
          <w:rFonts w:cs="Arial"/>
          <w:b w:val="0"/>
          <w:color w:val="auto"/>
          <w:sz w:val="20"/>
          <w:szCs w:val="20"/>
        </w:rPr>
      </w:pPr>
    </w:p>
    <w:p w14:paraId="5C68F5CA" w14:textId="77777777" w:rsidR="00C46E8B" w:rsidRPr="00470A71" w:rsidRDefault="00C46E8B" w:rsidP="00C46E8B">
      <w:pPr>
        <w:pStyle w:val="Subheading1"/>
        <w:rPr>
          <w:rFonts w:cs="Arial"/>
          <w:sz w:val="32"/>
          <w:szCs w:val="32"/>
        </w:rPr>
      </w:pPr>
      <w:r w:rsidRPr="00470A71">
        <w:rPr>
          <w:rFonts w:cs="Arial"/>
          <w:sz w:val="32"/>
          <w:szCs w:val="32"/>
        </w:rPr>
        <w:t>References, Regulations and Guidelines</w:t>
      </w:r>
    </w:p>
    <w:p w14:paraId="41AA3B32" w14:textId="77777777" w:rsidR="00844BBB" w:rsidRPr="002E13DE" w:rsidRDefault="00C8732E" w:rsidP="00844BBB">
      <w:pPr>
        <w:autoSpaceDE w:val="0"/>
        <w:autoSpaceDN w:val="0"/>
        <w:adjustRightInd w:val="0"/>
        <w:rPr>
          <w:rFonts w:ascii="Arial" w:hAnsi="Arial" w:cs="Arial"/>
          <w:sz w:val="20"/>
          <w:szCs w:val="20"/>
        </w:rPr>
      </w:pPr>
      <w:r w:rsidRPr="002E13DE">
        <w:rPr>
          <w:rFonts w:ascii="Arial" w:hAnsi="Arial" w:cs="Arial"/>
          <w:sz w:val="20"/>
          <w:szCs w:val="20"/>
        </w:rPr>
        <w:t>(</w:t>
      </w:r>
      <w:r w:rsidR="006F745A" w:rsidRPr="002E13DE">
        <w:rPr>
          <w:rFonts w:ascii="Arial" w:hAnsi="Arial" w:cs="Arial"/>
          <w:sz w:val="20"/>
          <w:szCs w:val="20"/>
        </w:rPr>
        <w:t>List</w:t>
      </w:r>
      <w:r w:rsidR="00823F21" w:rsidRPr="002E13DE">
        <w:rPr>
          <w:rFonts w:ascii="Arial" w:hAnsi="Arial" w:cs="Arial"/>
          <w:sz w:val="20"/>
          <w:szCs w:val="20"/>
        </w:rPr>
        <w:t xml:space="preserve"> all relevant references, regulations and guidelines</w:t>
      </w:r>
      <w:r w:rsidR="00844BBB" w:rsidRPr="002E13DE">
        <w:rPr>
          <w:rFonts w:ascii="Arial" w:hAnsi="Arial" w:cs="Arial"/>
          <w:sz w:val="20"/>
          <w:szCs w:val="20"/>
        </w:rPr>
        <w:t xml:space="preserve"> here such as:</w:t>
      </w:r>
    </w:p>
    <w:p w14:paraId="3AADCDD2" w14:textId="0D4528DF" w:rsidR="00281A11" w:rsidRPr="002E13DE" w:rsidRDefault="00281A11" w:rsidP="00281A11">
      <w:pPr>
        <w:pStyle w:val="ListParagraph"/>
        <w:numPr>
          <w:ilvl w:val="0"/>
          <w:numId w:val="27"/>
        </w:numPr>
        <w:autoSpaceDE w:val="0"/>
        <w:autoSpaceDN w:val="0"/>
        <w:adjustRightInd w:val="0"/>
        <w:rPr>
          <w:rFonts w:ascii="Arial" w:hAnsi="Arial" w:cs="Arial"/>
          <w:sz w:val="20"/>
          <w:szCs w:val="20"/>
        </w:rPr>
      </w:pPr>
      <w:r w:rsidRPr="002E13DE">
        <w:rPr>
          <w:rFonts w:ascii="Arial" w:hAnsi="Arial" w:cs="Arial"/>
          <w:sz w:val="20"/>
          <w:szCs w:val="20"/>
        </w:rPr>
        <w:t xml:space="preserve">Canadian </w:t>
      </w:r>
      <w:proofErr w:type="spellStart"/>
      <w:r w:rsidRPr="002E13DE">
        <w:rPr>
          <w:rFonts w:ascii="Arial" w:hAnsi="Arial" w:cs="Arial"/>
          <w:sz w:val="20"/>
          <w:szCs w:val="20"/>
        </w:rPr>
        <w:t>Tumour</w:t>
      </w:r>
      <w:proofErr w:type="spellEnd"/>
      <w:r w:rsidRPr="002E13DE">
        <w:rPr>
          <w:rFonts w:ascii="Arial" w:hAnsi="Arial" w:cs="Arial"/>
          <w:sz w:val="20"/>
          <w:szCs w:val="20"/>
        </w:rPr>
        <w:t xml:space="preserve"> Repository Network (</w:t>
      </w:r>
      <w:proofErr w:type="spellStart"/>
      <w:r w:rsidRPr="002E13DE">
        <w:rPr>
          <w:rFonts w:ascii="Arial" w:hAnsi="Arial" w:cs="Arial"/>
          <w:sz w:val="20"/>
          <w:szCs w:val="20"/>
        </w:rPr>
        <w:t>CTRNet</w:t>
      </w:r>
      <w:proofErr w:type="spellEnd"/>
      <w:r w:rsidRPr="002E13DE">
        <w:rPr>
          <w:rFonts w:ascii="Arial" w:hAnsi="Arial" w:cs="Arial"/>
          <w:sz w:val="20"/>
          <w:szCs w:val="20"/>
        </w:rPr>
        <w:t xml:space="preserve">) Standard Operating Procedures: </w:t>
      </w:r>
      <w:hyperlink r:id="rId11" w:history="1">
        <w:r w:rsidR="00474E18">
          <w:rPr>
            <w:rStyle w:val="Hyperlink"/>
            <w:rFonts w:ascii="Arial" w:hAnsi="Arial" w:cs="Arial"/>
            <w:sz w:val="20"/>
            <w:szCs w:val="20"/>
          </w:rPr>
          <w:t>https://biobanking.org/operating-proc</w:t>
        </w:r>
        <w:r w:rsidR="00474E18">
          <w:rPr>
            <w:rStyle w:val="Hyperlink"/>
            <w:rFonts w:ascii="Arial" w:hAnsi="Arial" w:cs="Arial"/>
            <w:sz w:val="20"/>
            <w:szCs w:val="20"/>
          </w:rPr>
          <w:t>e</w:t>
        </w:r>
        <w:r w:rsidR="00474E18">
          <w:rPr>
            <w:rStyle w:val="Hyperlink"/>
            <w:rFonts w:ascii="Arial" w:hAnsi="Arial" w:cs="Arial"/>
            <w:sz w:val="20"/>
            <w:szCs w:val="20"/>
          </w:rPr>
          <w:t>dures</w:t>
        </w:r>
      </w:hyperlink>
      <w:r w:rsidRPr="002E13DE">
        <w:rPr>
          <w:rFonts w:ascii="Arial" w:hAnsi="Arial" w:cs="Arial"/>
          <w:color w:val="333333"/>
          <w:sz w:val="20"/>
          <w:szCs w:val="20"/>
        </w:rPr>
        <w:t xml:space="preserve"> </w:t>
      </w:r>
    </w:p>
    <w:p w14:paraId="38BDD744" w14:textId="34231DA1" w:rsidR="00844BBB" w:rsidRPr="002E13DE" w:rsidRDefault="00844BBB" w:rsidP="00844BBB">
      <w:pPr>
        <w:pStyle w:val="ListParagraph"/>
        <w:numPr>
          <w:ilvl w:val="0"/>
          <w:numId w:val="27"/>
        </w:numPr>
        <w:autoSpaceDE w:val="0"/>
        <w:autoSpaceDN w:val="0"/>
        <w:adjustRightInd w:val="0"/>
        <w:rPr>
          <w:rFonts w:ascii="Arial" w:hAnsi="Arial" w:cs="Arial"/>
          <w:sz w:val="20"/>
          <w:szCs w:val="20"/>
        </w:rPr>
      </w:pPr>
      <w:r w:rsidRPr="002E13DE">
        <w:rPr>
          <w:rFonts w:ascii="Arial" w:hAnsi="Arial" w:cs="Arial"/>
          <w:sz w:val="20"/>
          <w:szCs w:val="20"/>
        </w:rPr>
        <w:t>The</w:t>
      </w:r>
      <w:r w:rsidR="00823F21" w:rsidRPr="002E13DE">
        <w:rPr>
          <w:rFonts w:ascii="Arial" w:hAnsi="Arial" w:cs="Arial"/>
          <w:sz w:val="20"/>
          <w:szCs w:val="20"/>
        </w:rPr>
        <w:t xml:space="preserve"> </w:t>
      </w:r>
      <w:hyperlink r:id="rId12" w:tgtFrame="_blank" w:history="1">
        <w:r w:rsidRPr="002E13DE">
          <w:rPr>
            <w:rStyle w:val="Hyperlink"/>
            <w:rFonts w:ascii="Arial" w:hAnsi="Arial" w:cs="Arial"/>
            <w:sz w:val="20"/>
            <w:szCs w:val="20"/>
          </w:rPr>
          <w:t>National Statement on Ethical Cond</w:t>
        </w:r>
        <w:r w:rsidRPr="002E13DE">
          <w:rPr>
            <w:rStyle w:val="Hyperlink"/>
            <w:rFonts w:ascii="Arial" w:hAnsi="Arial" w:cs="Arial"/>
            <w:sz w:val="20"/>
            <w:szCs w:val="20"/>
          </w:rPr>
          <w:t>u</w:t>
        </w:r>
        <w:r w:rsidRPr="002E13DE">
          <w:rPr>
            <w:rStyle w:val="Hyperlink"/>
            <w:rFonts w:ascii="Arial" w:hAnsi="Arial" w:cs="Arial"/>
            <w:sz w:val="20"/>
            <w:szCs w:val="20"/>
          </w:rPr>
          <w:t>ct in Human Research</w:t>
        </w:r>
      </w:hyperlink>
      <w:r w:rsidR="002E4890" w:rsidRPr="002E13DE">
        <w:rPr>
          <w:rFonts w:ascii="Arial" w:hAnsi="Arial" w:cs="Arial"/>
          <w:sz w:val="20"/>
          <w:szCs w:val="20"/>
        </w:rPr>
        <w:t xml:space="preserve"> 201</w:t>
      </w:r>
      <w:r w:rsidR="00901052">
        <w:rPr>
          <w:rFonts w:ascii="Arial" w:hAnsi="Arial" w:cs="Arial"/>
          <w:sz w:val="20"/>
          <w:szCs w:val="20"/>
        </w:rPr>
        <w:t>8</w:t>
      </w:r>
      <w:r w:rsidR="00026C5F" w:rsidRPr="002E13DE">
        <w:rPr>
          <w:rFonts w:ascii="Arial" w:hAnsi="Arial" w:cs="Arial"/>
          <w:sz w:val="20"/>
          <w:szCs w:val="20"/>
        </w:rPr>
        <w:t>.</w:t>
      </w:r>
    </w:p>
    <w:p w14:paraId="59A19C2C" w14:textId="77777777" w:rsidR="00E847EA" w:rsidRDefault="00E847EA" w:rsidP="00E847EA">
      <w:pPr>
        <w:pStyle w:val="ListParagraph"/>
        <w:numPr>
          <w:ilvl w:val="0"/>
          <w:numId w:val="27"/>
        </w:numPr>
        <w:rPr>
          <w:rFonts w:ascii="Arial" w:hAnsi="Arial" w:cs="Arial"/>
          <w:sz w:val="20"/>
          <w:szCs w:val="20"/>
        </w:rPr>
      </w:pPr>
      <w:r w:rsidRPr="00FC05B3">
        <w:rPr>
          <w:rFonts w:ascii="Arial" w:hAnsi="Arial" w:cs="Arial"/>
          <w:sz w:val="20"/>
          <w:szCs w:val="20"/>
        </w:rPr>
        <w:t xml:space="preserve">Best Practices: Recommendations for Repositories. Fourth Edition. International Society for Biological and Environmental Repositories (ISBER) 2018. Campbell LD, </w:t>
      </w:r>
      <w:proofErr w:type="spellStart"/>
      <w:r w:rsidRPr="00FC05B3">
        <w:rPr>
          <w:rFonts w:ascii="Arial" w:hAnsi="Arial" w:cs="Arial"/>
          <w:sz w:val="20"/>
          <w:szCs w:val="20"/>
        </w:rPr>
        <w:t>Astrin</w:t>
      </w:r>
      <w:proofErr w:type="spellEnd"/>
      <w:r w:rsidRPr="00FC05B3">
        <w:rPr>
          <w:rFonts w:ascii="Arial" w:hAnsi="Arial" w:cs="Arial"/>
          <w:sz w:val="20"/>
          <w:szCs w:val="20"/>
        </w:rPr>
        <w:t xml:space="preserve"> JJ, Brody R, </w:t>
      </w:r>
      <w:proofErr w:type="spellStart"/>
      <w:r w:rsidRPr="00FC05B3">
        <w:rPr>
          <w:rFonts w:ascii="Arial" w:hAnsi="Arial" w:cs="Arial"/>
          <w:sz w:val="20"/>
          <w:szCs w:val="20"/>
        </w:rPr>
        <w:t>DeSouza</w:t>
      </w:r>
      <w:proofErr w:type="spellEnd"/>
      <w:r w:rsidRPr="00FC05B3">
        <w:rPr>
          <w:rFonts w:ascii="Arial" w:hAnsi="Arial" w:cs="Arial"/>
          <w:sz w:val="20"/>
          <w:szCs w:val="20"/>
        </w:rPr>
        <w:t xml:space="preserve"> Y, </w:t>
      </w:r>
      <w:proofErr w:type="spellStart"/>
      <w:r w:rsidRPr="00FC05B3">
        <w:rPr>
          <w:rFonts w:ascii="Arial" w:hAnsi="Arial" w:cs="Arial"/>
          <w:sz w:val="20"/>
          <w:szCs w:val="20"/>
        </w:rPr>
        <w:t>Giri</w:t>
      </w:r>
      <w:proofErr w:type="spellEnd"/>
      <w:r w:rsidRPr="00FC05B3">
        <w:rPr>
          <w:rFonts w:ascii="Arial" w:hAnsi="Arial" w:cs="Arial"/>
          <w:sz w:val="20"/>
          <w:szCs w:val="20"/>
        </w:rPr>
        <w:t xml:space="preserve">, J, Patel AA, Rawley-Payne M, Rush A and Sieffert N. </w:t>
      </w:r>
    </w:p>
    <w:p w14:paraId="27F12039" w14:textId="77777777" w:rsidR="00E847EA" w:rsidRPr="00D97218" w:rsidRDefault="00E847EA" w:rsidP="00E847EA">
      <w:pPr>
        <w:pStyle w:val="ListParagraph"/>
        <w:numPr>
          <w:ilvl w:val="0"/>
          <w:numId w:val="27"/>
        </w:numPr>
        <w:rPr>
          <w:rFonts w:ascii="Arial" w:hAnsi="Arial" w:cs="Arial"/>
          <w:sz w:val="20"/>
          <w:szCs w:val="20"/>
        </w:rPr>
      </w:pPr>
      <w:r w:rsidRPr="00A2452A">
        <w:rPr>
          <w:rFonts w:ascii="Arial" w:hAnsi="Arial" w:cs="Arial"/>
          <w:sz w:val="20"/>
          <w:szCs w:val="20"/>
        </w:rPr>
        <w:t>ISO 20387:2018[E] Biotechnology – Biobanking – general requirements for biobanking</w:t>
      </w:r>
    </w:p>
    <w:p w14:paraId="7CFE6911" w14:textId="77777777" w:rsidR="008D6119" w:rsidRPr="002E13DE" w:rsidRDefault="008D6119" w:rsidP="008D6119">
      <w:pPr>
        <w:pStyle w:val="ListParagraph"/>
        <w:numPr>
          <w:ilvl w:val="0"/>
          <w:numId w:val="27"/>
        </w:numPr>
        <w:autoSpaceDE w:val="0"/>
        <w:autoSpaceDN w:val="0"/>
        <w:adjustRightInd w:val="0"/>
        <w:rPr>
          <w:rFonts w:ascii="Arial" w:hAnsi="Arial" w:cs="Arial"/>
          <w:sz w:val="20"/>
          <w:szCs w:val="20"/>
        </w:rPr>
      </w:pPr>
      <w:r w:rsidRPr="0051011A">
        <w:rPr>
          <w:rFonts w:ascii="Arial" w:hAnsi="Arial" w:cs="Arial"/>
          <w:color w:val="000000"/>
          <w:sz w:val="20"/>
          <w:szCs w:val="20"/>
          <w:lang w:val="en-AU" w:eastAsia="en-AU"/>
        </w:rPr>
        <w:t>Office for Protection from Research Risks, US Department of Health and Human Services, Tips on</w:t>
      </w:r>
      <w:r w:rsidR="002E4890" w:rsidRPr="0051011A">
        <w:rPr>
          <w:rFonts w:ascii="Arial" w:hAnsi="Arial" w:cs="Arial"/>
          <w:color w:val="000000"/>
          <w:sz w:val="20"/>
          <w:szCs w:val="20"/>
          <w:lang w:val="en-AU" w:eastAsia="en-AU"/>
        </w:rPr>
        <w:t xml:space="preserve"> </w:t>
      </w:r>
      <w:r w:rsidRPr="0051011A">
        <w:rPr>
          <w:rFonts w:ascii="Arial" w:hAnsi="Arial" w:cs="Arial"/>
          <w:color w:val="000000"/>
          <w:sz w:val="20"/>
          <w:szCs w:val="20"/>
          <w:lang w:val="en-AU" w:eastAsia="en-AU"/>
        </w:rPr>
        <w:t xml:space="preserve">Informed Consent. </w:t>
      </w:r>
      <w:hyperlink r:id="rId13" w:history="1">
        <w:r w:rsidRPr="0051011A">
          <w:rPr>
            <w:rStyle w:val="Hyperlink"/>
            <w:rFonts w:ascii="Arial" w:hAnsi="Arial" w:cs="Arial"/>
            <w:sz w:val="20"/>
            <w:szCs w:val="20"/>
            <w:lang w:val="en-AU" w:eastAsia="en-AU"/>
          </w:rPr>
          <w:t>http://www.hhs.gov/oh</w:t>
        </w:r>
        <w:r w:rsidRPr="0051011A">
          <w:rPr>
            <w:rStyle w:val="Hyperlink"/>
            <w:rFonts w:ascii="Arial" w:hAnsi="Arial" w:cs="Arial"/>
            <w:sz w:val="20"/>
            <w:szCs w:val="20"/>
            <w:lang w:val="en-AU" w:eastAsia="en-AU"/>
          </w:rPr>
          <w:t>r</w:t>
        </w:r>
        <w:r w:rsidRPr="0051011A">
          <w:rPr>
            <w:rStyle w:val="Hyperlink"/>
            <w:rFonts w:ascii="Arial" w:hAnsi="Arial" w:cs="Arial"/>
            <w:sz w:val="20"/>
            <w:szCs w:val="20"/>
            <w:lang w:val="en-AU" w:eastAsia="en-AU"/>
          </w:rPr>
          <w:t>p/policy/ictips.html</w:t>
        </w:r>
      </w:hyperlink>
    </w:p>
    <w:p w14:paraId="4711BC18" w14:textId="77777777" w:rsidR="008D6119" w:rsidRPr="002E13DE" w:rsidRDefault="008740FE" w:rsidP="008D6119">
      <w:pPr>
        <w:pStyle w:val="ListParagraph"/>
        <w:numPr>
          <w:ilvl w:val="0"/>
          <w:numId w:val="27"/>
        </w:numPr>
        <w:autoSpaceDE w:val="0"/>
        <w:autoSpaceDN w:val="0"/>
        <w:adjustRightInd w:val="0"/>
        <w:rPr>
          <w:rFonts w:ascii="Arial" w:hAnsi="Arial" w:cs="Arial"/>
          <w:sz w:val="20"/>
          <w:szCs w:val="20"/>
        </w:rPr>
      </w:pPr>
      <w:hyperlink r:id="rId14" w:history="1">
        <w:r w:rsidR="008D6119" w:rsidRPr="002E13DE">
          <w:rPr>
            <w:rStyle w:val="Hyperlink"/>
            <w:rFonts w:ascii="Arial" w:hAnsi="Arial" w:cs="Arial"/>
            <w:sz w:val="20"/>
            <w:szCs w:val="20"/>
          </w:rPr>
          <w:t xml:space="preserve">NHMRC Biobanks </w:t>
        </w:r>
        <w:r w:rsidR="008D6119" w:rsidRPr="002E13DE">
          <w:rPr>
            <w:rStyle w:val="Hyperlink"/>
            <w:rFonts w:ascii="Arial" w:hAnsi="Arial" w:cs="Arial"/>
            <w:sz w:val="20"/>
            <w:szCs w:val="20"/>
          </w:rPr>
          <w:t>I</w:t>
        </w:r>
        <w:r w:rsidR="008D6119" w:rsidRPr="002E13DE">
          <w:rPr>
            <w:rStyle w:val="Hyperlink"/>
            <w:rFonts w:ascii="Arial" w:hAnsi="Arial" w:cs="Arial"/>
            <w:sz w:val="20"/>
            <w:szCs w:val="20"/>
          </w:rPr>
          <w:t>nformation Paper (2010)</w:t>
        </w:r>
      </w:hyperlink>
    </w:p>
    <w:p w14:paraId="0E69B592" w14:textId="77777777" w:rsidR="00844BBB" w:rsidRPr="00470A71" w:rsidRDefault="00844BBB" w:rsidP="00844BBB">
      <w:pPr>
        <w:pStyle w:val="Subheading1"/>
        <w:rPr>
          <w:rFonts w:cs="Arial"/>
          <w:sz w:val="20"/>
          <w:szCs w:val="20"/>
        </w:rPr>
      </w:pPr>
    </w:p>
    <w:p w14:paraId="08675525" w14:textId="77777777" w:rsidR="00844BBB" w:rsidRPr="00470A71" w:rsidRDefault="00844BBB" w:rsidP="00844BBB">
      <w:pPr>
        <w:pStyle w:val="Subheading1"/>
        <w:rPr>
          <w:rFonts w:cs="Arial"/>
          <w:sz w:val="32"/>
          <w:szCs w:val="32"/>
        </w:rPr>
      </w:pPr>
      <w:r w:rsidRPr="00470A71">
        <w:rPr>
          <w:rFonts w:cs="Arial"/>
          <w:sz w:val="32"/>
          <w:szCs w:val="32"/>
        </w:rPr>
        <w:t>Version History &amp; Approval</w:t>
      </w:r>
    </w:p>
    <w:tbl>
      <w:tblPr>
        <w:tblW w:w="1020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701"/>
        <w:gridCol w:w="993"/>
        <w:gridCol w:w="4394"/>
        <w:gridCol w:w="1417"/>
        <w:gridCol w:w="1701"/>
      </w:tblGrid>
      <w:tr w:rsidR="00844BBB" w:rsidRPr="002E13DE" w14:paraId="5FCBDCD2" w14:textId="77777777" w:rsidTr="00953D7E">
        <w:tc>
          <w:tcPr>
            <w:tcW w:w="1701" w:type="dxa"/>
            <w:tcBorders>
              <w:top w:val="single" w:sz="4" w:space="0" w:color="808080"/>
              <w:left w:val="single" w:sz="4" w:space="0" w:color="808080"/>
              <w:bottom w:val="single" w:sz="4" w:space="0" w:color="808080"/>
              <w:right w:val="single" w:sz="4" w:space="0" w:color="808080"/>
            </w:tcBorders>
            <w:hideMark/>
          </w:tcPr>
          <w:p w14:paraId="7F3A1B45" w14:textId="77777777" w:rsidR="00844BBB" w:rsidRPr="002E13DE" w:rsidRDefault="00844BBB" w:rsidP="00927077">
            <w:pPr>
              <w:spacing w:before="60" w:after="60"/>
              <w:rPr>
                <w:rFonts w:ascii="Arial" w:hAnsi="Arial" w:cs="Arial"/>
                <w:b/>
                <w:sz w:val="20"/>
                <w:szCs w:val="20"/>
              </w:rPr>
            </w:pPr>
            <w:r w:rsidRPr="002E13DE">
              <w:rPr>
                <w:rFonts w:ascii="Arial" w:hAnsi="Arial" w:cs="Arial"/>
                <w:b/>
                <w:sz w:val="20"/>
                <w:szCs w:val="20"/>
              </w:rPr>
              <w:t xml:space="preserve">SOP Version </w:t>
            </w:r>
          </w:p>
        </w:tc>
        <w:tc>
          <w:tcPr>
            <w:tcW w:w="993" w:type="dxa"/>
            <w:tcBorders>
              <w:top w:val="single" w:sz="4" w:space="0" w:color="808080"/>
              <w:left w:val="single" w:sz="4" w:space="0" w:color="808080"/>
              <w:bottom w:val="single" w:sz="4" w:space="0" w:color="808080"/>
              <w:right w:val="single" w:sz="4" w:space="0" w:color="808080"/>
            </w:tcBorders>
            <w:hideMark/>
          </w:tcPr>
          <w:p w14:paraId="7335140F" w14:textId="77777777" w:rsidR="00844BBB" w:rsidRPr="002E13DE" w:rsidRDefault="00844BBB" w:rsidP="00927077">
            <w:pPr>
              <w:spacing w:before="60" w:after="60"/>
              <w:rPr>
                <w:rFonts w:ascii="Arial" w:hAnsi="Arial" w:cs="Arial"/>
                <w:b/>
                <w:sz w:val="20"/>
                <w:szCs w:val="20"/>
              </w:rPr>
            </w:pPr>
            <w:r w:rsidRPr="002E13DE">
              <w:rPr>
                <w:rFonts w:ascii="Arial" w:hAnsi="Arial" w:cs="Arial"/>
                <w:b/>
                <w:sz w:val="20"/>
                <w:szCs w:val="20"/>
              </w:rPr>
              <w:t>Author</w:t>
            </w:r>
          </w:p>
        </w:tc>
        <w:tc>
          <w:tcPr>
            <w:tcW w:w="4394" w:type="dxa"/>
            <w:tcBorders>
              <w:top w:val="single" w:sz="4" w:space="0" w:color="808080"/>
              <w:left w:val="single" w:sz="4" w:space="0" w:color="808080"/>
              <w:bottom w:val="single" w:sz="4" w:space="0" w:color="808080"/>
              <w:right w:val="single" w:sz="4" w:space="0" w:color="auto"/>
            </w:tcBorders>
            <w:hideMark/>
          </w:tcPr>
          <w:p w14:paraId="564F762A" w14:textId="77777777" w:rsidR="00844BBB" w:rsidRPr="002E13DE" w:rsidRDefault="00844BBB" w:rsidP="00927077">
            <w:pPr>
              <w:spacing w:before="60" w:after="60"/>
              <w:rPr>
                <w:rFonts w:ascii="Arial" w:hAnsi="Arial" w:cs="Arial"/>
                <w:b/>
                <w:sz w:val="20"/>
                <w:szCs w:val="20"/>
              </w:rPr>
            </w:pPr>
            <w:r w:rsidRPr="002E13DE">
              <w:rPr>
                <w:rFonts w:ascii="Arial" w:hAnsi="Arial" w:cs="Arial"/>
                <w:b/>
                <w:sz w:val="20"/>
                <w:szCs w:val="20"/>
              </w:rPr>
              <w:t>Summary of Changes</w:t>
            </w:r>
          </w:p>
        </w:tc>
        <w:tc>
          <w:tcPr>
            <w:tcW w:w="1417" w:type="dxa"/>
            <w:tcBorders>
              <w:top w:val="single" w:sz="4" w:space="0" w:color="808080"/>
              <w:left w:val="single" w:sz="4" w:space="0" w:color="auto"/>
              <w:bottom w:val="single" w:sz="4" w:space="0" w:color="808080"/>
              <w:right w:val="single" w:sz="4" w:space="0" w:color="808080"/>
            </w:tcBorders>
          </w:tcPr>
          <w:p w14:paraId="417506B2" w14:textId="77777777" w:rsidR="00844BBB" w:rsidRPr="002E13DE" w:rsidRDefault="00844BBB" w:rsidP="00927077">
            <w:pPr>
              <w:spacing w:before="60" w:after="60"/>
              <w:rPr>
                <w:rFonts w:ascii="Arial" w:hAnsi="Arial" w:cs="Arial"/>
                <w:b/>
                <w:sz w:val="20"/>
                <w:szCs w:val="20"/>
              </w:rPr>
            </w:pPr>
            <w:r w:rsidRPr="002E13DE">
              <w:rPr>
                <w:rFonts w:ascii="Arial" w:hAnsi="Arial" w:cs="Arial"/>
                <w:b/>
                <w:sz w:val="20"/>
                <w:szCs w:val="20"/>
              </w:rPr>
              <w:t>Date Approved</w:t>
            </w:r>
          </w:p>
        </w:tc>
        <w:tc>
          <w:tcPr>
            <w:tcW w:w="1701" w:type="dxa"/>
            <w:tcBorders>
              <w:top w:val="single" w:sz="4" w:space="0" w:color="808080"/>
              <w:left w:val="single" w:sz="4" w:space="0" w:color="auto"/>
              <w:bottom w:val="single" w:sz="4" w:space="0" w:color="808080"/>
              <w:right w:val="single" w:sz="4" w:space="0" w:color="808080"/>
            </w:tcBorders>
          </w:tcPr>
          <w:p w14:paraId="418EA18C" w14:textId="77777777" w:rsidR="00844BBB" w:rsidRPr="002E13DE" w:rsidRDefault="00844BBB" w:rsidP="00927077">
            <w:pPr>
              <w:spacing w:before="60" w:after="60"/>
              <w:rPr>
                <w:rFonts w:ascii="Arial" w:hAnsi="Arial" w:cs="Arial"/>
                <w:b/>
                <w:sz w:val="20"/>
                <w:szCs w:val="20"/>
              </w:rPr>
            </w:pPr>
            <w:r w:rsidRPr="002E13DE">
              <w:rPr>
                <w:rFonts w:ascii="Arial" w:hAnsi="Arial" w:cs="Arial"/>
                <w:b/>
                <w:sz w:val="20"/>
                <w:szCs w:val="20"/>
              </w:rPr>
              <w:t>Approved by:</w:t>
            </w:r>
          </w:p>
          <w:p w14:paraId="17D84B42" w14:textId="77777777" w:rsidR="00844BBB" w:rsidRPr="002E13DE" w:rsidRDefault="00844BBB" w:rsidP="00927077">
            <w:pPr>
              <w:spacing w:before="60" w:after="60"/>
              <w:rPr>
                <w:rFonts w:ascii="Arial" w:hAnsi="Arial" w:cs="Arial"/>
                <w:b/>
                <w:sz w:val="20"/>
                <w:szCs w:val="20"/>
              </w:rPr>
            </w:pPr>
            <w:r w:rsidRPr="002E13DE">
              <w:rPr>
                <w:rFonts w:ascii="Arial" w:hAnsi="Arial" w:cs="Arial"/>
                <w:b/>
                <w:sz w:val="18"/>
                <w:szCs w:val="20"/>
              </w:rPr>
              <w:t>Name/Signature</w:t>
            </w:r>
          </w:p>
        </w:tc>
      </w:tr>
      <w:tr w:rsidR="00844BBB" w:rsidRPr="002E13DE" w14:paraId="4B677098" w14:textId="77777777" w:rsidTr="00953D7E">
        <w:tc>
          <w:tcPr>
            <w:tcW w:w="1701" w:type="dxa"/>
            <w:tcBorders>
              <w:top w:val="single" w:sz="4" w:space="0" w:color="808080"/>
              <w:left w:val="single" w:sz="4" w:space="0" w:color="808080"/>
              <w:bottom w:val="single" w:sz="4" w:space="0" w:color="808080"/>
              <w:right w:val="single" w:sz="4" w:space="0" w:color="808080"/>
            </w:tcBorders>
          </w:tcPr>
          <w:p w14:paraId="2AE346D2" w14:textId="77777777" w:rsidR="00844BBB" w:rsidRPr="002E13DE" w:rsidRDefault="00844BBB" w:rsidP="00927077">
            <w:pPr>
              <w:spacing w:before="60" w:after="60"/>
              <w:jc w:val="center"/>
              <w:rPr>
                <w:rFonts w:ascii="Arial" w:hAnsi="Arial" w:cs="Arial"/>
                <w:sz w:val="18"/>
                <w:szCs w:val="18"/>
              </w:rPr>
            </w:pPr>
            <w:r w:rsidRPr="002E13DE">
              <w:rPr>
                <w:rFonts w:ascii="Arial" w:hAnsi="Arial" w:cs="Arial"/>
                <w:color w:val="41B4E6"/>
                <w:sz w:val="18"/>
                <w:szCs w:val="18"/>
              </w:rPr>
              <w:t>NSWHP_Biobank_SOP_</w:t>
            </w:r>
            <w:r w:rsidR="00C7402C" w:rsidRPr="00122892">
              <w:rPr>
                <w:rFonts w:ascii="Arial" w:hAnsi="Arial" w:cs="Arial"/>
                <w:color w:val="41B4E6"/>
                <w:sz w:val="18"/>
                <w:szCs w:val="18"/>
              </w:rPr>
              <w:t>1.3</w:t>
            </w:r>
          </w:p>
        </w:tc>
        <w:tc>
          <w:tcPr>
            <w:tcW w:w="993" w:type="dxa"/>
            <w:tcBorders>
              <w:top w:val="single" w:sz="4" w:space="0" w:color="808080"/>
              <w:left w:val="single" w:sz="4" w:space="0" w:color="808080"/>
              <w:bottom w:val="single" w:sz="4" w:space="0" w:color="808080"/>
              <w:right w:val="single" w:sz="4" w:space="0" w:color="808080"/>
            </w:tcBorders>
          </w:tcPr>
          <w:p w14:paraId="6C20BAA8" w14:textId="77777777" w:rsidR="00844BBB" w:rsidRPr="002E13DE" w:rsidRDefault="00953D7E" w:rsidP="00927077">
            <w:pPr>
              <w:spacing w:before="60" w:after="60"/>
              <w:rPr>
                <w:rFonts w:ascii="Arial" w:hAnsi="Arial" w:cs="Arial"/>
                <w:sz w:val="18"/>
                <w:szCs w:val="18"/>
              </w:rPr>
            </w:pPr>
            <w:r w:rsidRPr="002E13DE">
              <w:rPr>
                <w:rFonts w:ascii="Arial" w:hAnsi="Arial" w:cs="Arial"/>
                <w:sz w:val="18"/>
                <w:szCs w:val="18"/>
              </w:rPr>
              <w:t>CC</w:t>
            </w:r>
          </w:p>
        </w:tc>
        <w:tc>
          <w:tcPr>
            <w:tcW w:w="4394" w:type="dxa"/>
            <w:tcBorders>
              <w:top w:val="single" w:sz="4" w:space="0" w:color="808080"/>
              <w:left w:val="single" w:sz="4" w:space="0" w:color="808080"/>
              <w:bottom w:val="single" w:sz="4" w:space="0" w:color="808080"/>
              <w:right w:val="single" w:sz="4" w:space="0" w:color="auto"/>
            </w:tcBorders>
          </w:tcPr>
          <w:p w14:paraId="3EA5AD1A" w14:textId="77777777" w:rsidR="00844BBB" w:rsidRPr="002E13DE" w:rsidRDefault="00780FB9" w:rsidP="00927077">
            <w:pPr>
              <w:tabs>
                <w:tab w:val="right" w:pos="4644"/>
              </w:tabs>
              <w:spacing w:before="60" w:after="60"/>
              <w:rPr>
                <w:rFonts w:ascii="Arial" w:hAnsi="Arial" w:cs="Arial"/>
                <w:sz w:val="18"/>
                <w:szCs w:val="18"/>
              </w:rPr>
            </w:pPr>
            <w:r w:rsidRPr="002E13DE">
              <w:rPr>
                <w:rFonts w:ascii="Arial" w:hAnsi="Arial" w:cs="Arial"/>
                <w:sz w:val="18"/>
                <w:szCs w:val="18"/>
              </w:rPr>
              <w:t>Initial Document</w:t>
            </w:r>
          </w:p>
        </w:tc>
        <w:tc>
          <w:tcPr>
            <w:tcW w:w="1417" w:type="dxa"/>
            <w:tcBorders>
              <w:top w:val="single" w:sz="4" w:space="0" w:color="808080"/>
              <w:left w:val="single" w:sz="4" w:space="0" w:color="auto"/>
              <w:bottom w:val="single" w:sz="4" w:space="0" w:color="808080"/>
              <w:right w:val="single" w:sz="4" w:space="0" w:color="808080"/>
            </w:tcBorders>
          </w:tcPr>
          <w:p w14:paraId="74EE91D6" w14:textId="77777777" w:rsidR="00844BBB" w:rsidRPr="002E13DE" w:rsidRDefault="00953D7E" w:rsidP="00927077">
            <w:pPr>
              <w:tabs>
                <w:tab w:val="right" w:pos="4644"/>
              </w:tabs>
              <w:spacing w:before="60" w:after="60"/>
              <w:rPr>
                <w:rFonts w:ascii="Arial" w:hAnsi="Arial" w:cs="Arial"/>
                <w:sz w:val="18"/>
                <w:szCs w:val="18"/>
              </w:rPr>
            </w:pPr>
            <w:r w:rsidRPr="002E13DE">
              <w:rPr>
                <w:rFonts w:ascii="Arial" w:hAnsi="Arial" w:cs="Arial"/>
                <w:sz w:val="18"/>
                <w:szCs w:val="18"/>
              </w:rPr>
              <w:t>28.08.17</w:t>
            </w:r>
          </w:p>
        </w:tc>
        <w:tc>
          <w:tcPr>
            <w:tcW w:w="1701" w:type="dxa"/>
            <w:tcBorders>
              <w:top w:val="single" w:sz="4" w:space="0" w:color="808080"/>
              <w:left w:val="single" w:sz="4" w:space="0" w:color="auto"/>
              <w:bottom w:val="single" w:sz="4" w:space="0" w:color="808080"/>
              <w:right w:val="single" w:sz="4" w:space="0" w:color="808080"/>
            </w:tcBorders>
          </w:tcPr>
          <w:p w14:paraId="7F5DC54F" w14:textId="77777777" w:rsidR="00844BBB" w:rsidRPr="002E13DE" w:rsidRDefault="00C7402C" w:rsidP="00927077">
            <w:pPr>
              <w:tabs>
                <w:tab w:val="right" w:pos="4644"/>
              </w:tabs>
              <w:spacing w:before="60" w:after="60"/>
              <w:rPr>
                <w:rFonts w:ascii="Arial" w:hAnsi="Arial" w:cs="Arial"/>
                <w:sz w:val="18"/>
                <w:szCs w:val="18"/>
              </w:rPr>
            </w:pPr>
            <w:r w:rsidRPr="002E13DE">
              <w:rPr>
                <w:rFonts w:ascii="Arial" w:hAnsi="Arial" w:cs="Arial"/>
                <w:sz w:val="18"/>
                <w:szCs w:val="18"/>
              </w:rPr>
              <w:t>Jane Carpenter</w:t>
            </w:r>
          </w:p>
        </w:tc>
      </w:tr>
      <w:tr w:rsidR="00844BBB" w:rsidRPr="002E13DE" w14:paraId="2A2832A1" w14:textId="77777777" w:rsidTr="00953D7E">
        <w:tc>
          <w:tcPr>
            <w:tcW w:w="1701" w:type="dxa"/>
            <w:tcBorders>
              <w:top w:val="single" w:sz="4" w:space="0" w:color="808080"/>
              <w:left w:val="single" w:sz="4" w:space="0" w:color="808080"/>
              <w:bottom w:val="single" w:sz="4" w:space="0" w:color="808080"/>
              <w:right w:val="single" w:sz="4" w:space="0" w:color="808080"/>
            </w:tcBorders>
          </w:tcPr>
          <w:p w14:paraId="5A574BA9" w14:textId="7FD166F1" w:rsidR="00844BBB" w:rsidRPr="002E13DE" w:rsidRDefault="00E847EA" w:rsidP="00927077">
            <w:pPr>
              <w:spacing w:before="60" w:after="60"/>
              <w:rPr>
                <w:rFonts w:ascii="Arial" w:hAnsi="Arial" w:cs="Arial"/>
                <w:sz w:val="18"/>
                <w:szCs w:val="18"/>
              </w:rPr>
            </w:pPr>
            <w:r>
              <w:rPr>
                <w:rFonts w:ascii="Arial" w:hAnsi="Arial" w:cs="Arial"/>
                <w:sz w:val="18"/>
                <w:szCs w:val="18"/>
              </w:rPr>
              <w:t>V1.1</w:t>
            </w:r>
          </w:p>
        </w:tc>
        <w:tc>
          <w:tcPr>
            <w:tcW w:w="993" w:type="dxa"/>
            <w:tcBorders>
              <w:top w:val="single" w:sz="4" w:space="0" w:color="808080"/>
              <w:left w:val="single" w:sz="4" w:space="0" w:color="808080"/>
              <w:bottom w:val="single" w:sz="4" w:space="0" w:color="808080"/>
              <w:right w:val="single" w:sz="4" w:space="0" w:color="808080"/>
            </w:tcBorders>
          </w:tcPr>
          <w:p w14:paraId="61FE876E" w14:textId="5EC3654B" w:rsidR="00844BBB" w:rsidRPr="00122892" w:rsidRDefault="00E847EA" w:rsidP="00927077">
            <w:pPr>
              <w:spacing w:before="60" w:after="60"/>
              <w:rPr>
                <w:rFonts w:ascii="Arial" w:hAnsi="Arial" w:cs="Arial"/>
                <w:sz w:val="18"/>
                <w:szCs w:val="18"/>
              </w:rPr>
            </w:pPr>
            <w:r>
              <w:rPr>
                <w:rFonts w:ascii="Arial" w:hAnsi="Arial" w:cs="Arial"/>
                <w:sz w:val="18"/>
                <w:szCs w:val="18"/>
              </w:rPr>
              <w:t>JEC/BM</w:t>
            </w:r>
          </w:p>
        </w:tc>
        <w:tc>
          <w:tcPr>
            <w:tcW w:w="4394" w:type="dxa"/>
            <w:tcBorders>
              <w:top w:val="single" w:sz="4" w:space="0" w:color="808080"/>
              <w:left w:val="single" w:sz="4" w:space="0" w:color="808080"/>
              <w:bottom w:val="single" w:sz="4" w:space="0" w:color="808080"/>
              <w:right w:val="single" w:sz="4" w:space="0" w:color="auto"/>
            </w:tcBorders>
          </w:tcPr>
          <w:p w14:paraId="7C9E7C85" w14:textId="6312D411" w:rsidR="00844BBB" w:rsidRPr="002E13DE" w:rsidRDefault="00E847EA" w:rsidP="00927077">
            <w:pPr>
              <w:tabs>
                <w:tab w:val="right" w:pos="4644"/>
              </w:tabs>
              <w:spacing w:before="60" w:after="60"/>
              <w:rPr>
                <w:rFonts w:ascii="Arial" w:hAnsi="Arial" w:cs="Arial"/>
                <w:sz w:val="18"/>
                <w:szCs w:val="18"/>
              </w:rPr>
            </w:pPr>
            <w:r>
              <w:rPr>
                <w:rFonts w:ascii="Arial" w:hAnsi="Arial" w:cs="Arial"/>
                <w:sz w:val="18"/>
                <w:szCs w:val="18"/>
              </w:rPr>
              <w:t>Updates to align with ISBER Best Practices 2018 and ISO 20387</w:t>
            </w:r>
          </w:p>
        </w:tc>
        <w:tc>
          <w:tcPr>
            <w:tcW w:w="1417" w:type="dxa"/>
            <w:tcBorders>
              <w:top w:val="single" w:sz="4" w:space="0" w:color="808080"/>
              <w:left w:val="single" w:sz="4" w:space="0" w:color="auto"/>
              <w:bottom w:val="single" w:sz="4" w:space="0" w:color="808080"/>
              <w:right w:val="single" w:sz="4" w:space="0" w:color="808080"/>
            </w:tcBorders>
          </w:tcPr>
          <w:p w14:paraId="671BFA4B" w14:textId="7EF3FCEE" w:rsidR="00844BBB" w:rsidRPr="002E13DE" w:rsidRDefault="00B73609" w:rsidP="00927077">
            <w:pPr>
              <w:tabs>
                <w:tab w:val="right" w:pos="4644"/>
              </w:tabs>
              <w:spacing w:before="60" w:after="60"/>
              <w:rPr>
                <w:rFonts w:ascii="Arial" w:hAnsi="Arial" w:cs="Arial"/>
                <w:sz w:val="18"/>
                <w:szCs w:val="18"/>
              </w:rPr>
            </w:pPr>
            <w:r>
              <w:rPr>
                <w:rFonts w:ascii="Arial" w:hAnsi="Arial" w:cs="Arial"/>
                <w:sz w:val="18"/>
                <w:szCs w:val="18"/>
              </w:rPr>
              <w:t>28.10</w:t>
            </w:r>
            <w:r w:rsidR="00E847EA">
              <w:rPr>
                <w:rFonts w:ascii="Arial" w:hAnsi="Arial" w:cs="Arial"/>
                <w:sz w:val="18"/>
                <w:szCs w:val="18"/>
              </w:rPr>
              <w:t>.19</w:t>
            </w:r>
          </w:p>
        </w:tc>
        <w:tc>
          <w:tcPr>
            <w:tcW w:w="1701" w:type="dxa"/>
            <w:tcBorders>
              <w:top w:val="single" w:sz="4" w:space="0" w:color="808080"/>
              <w:left w:val="single" w:sz="4" w:space="0" w:color="auto"/>
              <w:bottom w:val="single" w:sz="4" w:space="0" w:color="808080"/>
              <w:right w:val="single" w:sz="4" w:space="0" w:color="808080"/>
            </w:tcBorders>
          </w:tcPr>
          <w:p w14:paraId="375DF261" w14:textId="456B5550" w:rsidR="00844BBB" w:rsidRPr="002E13DE" w:rsidRDefault="00B73609" w:rsidP="00927077">
            <w:pPr>
              <w:tabs>
                <w:tab w:val="right" w:pos="4644"/>
              </w:tabs>
              <w:spacing w:before="60" w:after="60"/>
              <w:rPr>
                <w:rFonts w:ascii="Arial" w:hAnsi="Arial" w:cs="Arial"/>
                <w:sz w:val="18"/>
                <w:szCs w:val="18"/>
              </w:rPr>
            </w:pPr>
            <w:r w:rsidRPr="00B73609">
              <w:rPr>
                <w:rFonts w:ascii="Arial" w:hAnsi="Arial" w:cs="Arial"/>
                <w:sz w:val="18"/>
                <w:szCs w:val="18"/>
              </w:rPr>
              <w:t>Thomas Karagiannis</w:t>
            </w:r>
          </w:p>
        </w:tc>
      </w:tr>
      <w:tr w:rsidR="00901052" w:rsidRPr="002E13DE" w14:paraId="386B4E2E" w14:textId="77777777" w:rsidTr="00953D7E">
        <w:tc>
          <w:tcPr>
            <w:tcW w:w="1701" w:type="dxa"/>
            <w:tcBorders>
              <w:top w:val="single" w:sz="4" w:space="0" w:color="808080"/>
              <w:left w:val="single" w:sz="4" w:space="0" w:color="808080"/>
              <w:bottom w:val="single" w:sz="4" w:space="0" w:color="808080"/>
              <w:right w:val="single" w:sz="4" w:space="0" w:color="808080"/>
            </w:tcBorders>
          </w:tcPr>
          <w:p w14:paraId="5C5295CD" w14:textId="3D670EC4" w:rsidR="00901052" w:rsidRDefault="00901052" w:rsidP="00927077">
            <w:pPr>
              <w:spacing w:before="60" w:after="60"/>
              <w:rPr>
                <w:rFonts w:ascii="Arial" w:hAnsi="Arial" w:cs="Arial"/>
                <w:sz w:val="18"/>
                <w:szCs w:val="18"/>
              </w:rPr>
            </w:pPr>
            <w:r>
              <w:rPr>
                <w:rFonts w:ascii="Arial" w:hAnsi="Arial" w:cs="Arial"/>
                <w:sz w:val="18"/>
                <w:szCs w:val="18"/>
              </w:rPr>
              <w:t>V1.2</w:t>
            </w:r>
          </w:p>
        </w:tc>
        <w:tc>
          <w:tcPr>
            <w:tcW w:w="993" w:type="dxa"/>
            <w:tcBorders>
              <w:top w:val="single" w:sz="4" w:space="0" w:color="808080"/>
              <w:left w:val="single" w:sz="4" w:space="0" w:color="808080"/>
              <w:bottom w:val="single" w:sz="4" w:space="0" w:color="808080"/>
              <w:right w:val="single" w:sz="4" w:space="0" w:color="808080"/>
            </w:tcBorders>
          </w:tcPr>
          <w:p w14:paraId="6749D062" w14:textId="026B08A4" w:rsidR="00901052" w:rsidRDefault="00901052" w:rsidP="00927077">
            <w:pPr>
              <w:spacing w:before="60" w:after="60"/>
              <w:rPr>
                <w:rFonts w:ascii="Arial" w:hAnsi="Arial" w:cs="Arial"/>
                <w:sz w:val="18"/>
                <w:szCs w:val="18"/>
              </w:rPr>
            </w:pPr>
            <w:r>
              <w:rPr>
                <w:rFonts w:ascii="Arial" w:hAnsi="Arial" w:cs="Arial"/>
                <w:sz w:val="18"/>
                <w:szCs w:val="18"/>
              </w:rPr>
              <w:t>CC</w:t>
            </w:r>
          </w:p>
        </w:tc>
        <w:tc>
          <w:tcPr>
            <w:tcW w:w="4394" w:type="dxa"/>
            <w:tcBorders>
              <w:top w:val="single" w:sz="4" w:space="0" w:color="808080"/>
              <w:left w:val="single" w:sz="4" w:space="0" w:color="808080"/>
              <w:bottom w:val="single" w:sz="4" w:space="0" w:color="808080"/>
              <w:right w:val="single" w:sz="4" w:space="0" w:color="auto"/>
            </w:tcBorders>
          </w:tcPr>
          <w:p w14:paraId="15CC238F" w14:textId="356B452E" w:rsidR="00901052" w:rsidRDefault="00901052" w:rsidP="00927077">
            <w:pPr>
              <w:tabs>
                <w:tab w:val="right" w:pos="4644"/>
              </w:tabs>
              <w:spacing w:before="60" w:after="60"/>
              <w:rPr>
                <w:rFonts w:ascii="Arial" w:hAnsi="Arial" w:cs="Arial"/>
                <w:sz w:val="18"/>
                <w:szCs w:val="18"/>
              </w:rPr>
            </w:pPr>
            <w:r>
              <w:rPr>
                <w:rFonts w:ascii="Arial" w:hAnsi="Arial" w:cs="Arial"/>
                <w:sz w:val="18"/>
                <w:szCs w:val="18"/>
              </w:rPr>
              <w:t>Hyperlinks and references updated</w:t>
            </w:r>
          </w:p>
        </w:tc>
        <w:tc>
          <w:tcPr>
            <w:tcW w:w="1417" w:type="dxa"/>
            <w:tcBorders>
              <w:top w:val="single" w:sz="4" w:space="0" w:color="808080"/>
              <w:left w:val="single" w:sz="4" w:space="0" w:color="auto"/>
              <w:bottom w:val="single" w:sz="4" w:space="0" w:color="808080"/>
              <w:right w:val="single" w:sz="4" w:space="0" w:color="808080"/>
            </w:tcBorders>
          </w:tcPr>
          <w:p w14:paraId="537CE443" w14:textId="3F9BAED8" w:rsidR="00901052" w:rsidRDefault="00981A43" w:rsidP="00927077">
            <w:pPr>
              <w:tabs>
                <w:tab w:val="right" w:pos="4644"/>
              </w:tabs>
              <w:spacing w:before="60" w:after="60"/>
              <w:rPr>
                <w:rFonts w:ascii="Arial" w:hAnsi="Arial" w:cs="Arial"/>
                <w:sz w:val="18"/>
                <w:szCs w:val="18"/>
              </w:rPr>
            </w:pPr>
            <w:r>
              <w:rPr>
                <w:rFonts w:ascii="Arial" w:hAnsi="Arial" w:cs="Arial"/>
                <w:sz w:val="18"/>
                <w:szCs w:val="18"/>
              </w:rPr>
              <w:t>23.07.20</w:t>
            </w:r>
          </w:p>
        </w:tc>
        <w:tc>
          <w:tcPr>
            <w:tcW w:w="1701" w:type="dxa"/>
            <w:tcBorders>
              <w:top w:val="single" w:sz="4" w:space="0" w:color="808080"/>
              <w:left w:val="single" w:sz="4" w:space="0" w:color="auto"/>
              <w:bottom w:val="single" w:sz="4" w:space="0" w:color="808080"/>
              <w:right w:val="single" w:sz="4" w:space="0" w:color="808080"/>
            </w:tcBorders>
          </w:tcPr>
          <w:p w14:paraId="794DCAD5" w14:textId="7B1E1112" w:rsidR="00901052" w:rsidRPr="00B73609" w:rsidRDefault="00981A43" w:rsidP="00927077">
            <w:pPr>
              <w:tabs>
                <w:tab w:val="right" w:pos="4644"/>
              </w:tabs>
              <w:spacing w:before="60" w:after="60"/>
              <w:rPr>
                <w:rFonts w:ascii="Arial" w:hAnsi="Arial" w:cs="Arial"/>
                <w:sz w:val="18"/>
                <w:szCs w:val="18"/>
              </w:rPr>
            </w:pPr>
            <w:r>
              <w:rPr>
                <w:rFonts w:ascii="Arial" w:hAnsi="Arial" w:cs="Arial"/>
                <w:sz w:val="18"/>
                <w:szCs w:val="18"/>
              </w:rPr>
              <w:t>Kathleen Phillips</w:t>
            </w:r>
          </w:p>
        </w:tc>
      </w:tr>
    </w:tbl>
    <w:p w14:paraId="632B1796" w14:textId="77777777" w:rsidR="00C91346" w:rsidRPr="002E13DE" w:rsidRDefault="00C91346" w:rsidP="00C91346">
      <w:pPr>
        <w:pStyle w:val="Subheading1"/>
        <w:rPr>
          <w:rFonts w:cs="Arial"/>
          <w:b w:val="0"/>
          <w:color w:val="auto"/>
          <w:sz w:val="20"/>
          <w:szCs w:val="20"/>
        </w:rPr>
      </w:pPr>
    </w:p>
    <w:p w14:paraId="0734D22D" w14:textId="77777777" w:rsidR="00953D7E" w:rsidRPr="0051011A" w:rsidRDefault="00953D7E">
      <w:pPr>
        <w:rPr>
          <w:rFonts w:ascii="Arial" w:hAnsi="Arial" w:cs="Arial"/>
          <w:sz w:val="32"/>
          <w:szCs w:val="32"/>
        </w:rPr>
      </w:pPr>
      <w:r w:rsidRPr="0051011A">
        <w:rPr>
          <w:rFonts w:ascii="Arial" w:hAnsi="Arial" w:cs="Arial"/>
          <w:sz w:val="32"/>
          <w:szCs w:val="32"/>
        </w:rPr>
        <w:br w:type="page"/>
      </w:r>
      <w:bookmarkStart w:id="2" w:name="_GoBack"/>
      <w:bookmarkEnd w:id="2"/>
    </w:p>
    <w:p w14:paraId="106FC56B" w14:textId="77777777" w:rsidR="00C91346" w:rsidRPr="00122892" w:rsidRDefault="00387B37" w:rsidP="00953D7E">
      <w:pPr>
        <w:pStyle w:val="Subheading1"/>
        <w:rPr>
          <w:rFonts w:cs="Arial"/>
        </w:rPr>
      </w:pPr>
      <w:r w:rsidRPr="002E13DE">
        <w:rPr>
          <w:rFonts w:cs="Arial"/>
        </w:rPr>
        <w:t>Appendix A: Withdrawal of</w:t>
      </w:r>
      <w:r w:rsidR="00C91346" w:rsidRPr="00B07E44">
        <w:rPr>
          <w:rFonts w:cs="Arial"/>
        </w:rPr>
        <w:t xml:space="preserve"> Consent</w:t>
      </w:r>
      <w:r w:rsidR="00953D7E" w:rsidRPr="00B07E44">
        <w:rPr>
          <w:rFonts w:cs="Arial"/>
        </w:rPr>
        <w:t>:</w:t>
      </w:r>
      <w:r w:rsidR="002665E4" w:rsidRPr="00122892">
        <w:rPr>
          <w:rFonts w:cs="Arial"/>
        </w:rPr>
        <w:t xml:space="preserve">Tracking </w:t>
      </w:r>
      <w:r w:rsidR="00C91346" w:rsidRPr="00122892">
        <w:rPr>
          <w:rFonts w:cs="Arial"/>
        </w:rPr>
        <w:t>Form</w:t>
      </w:r>
    </w:p>
    <w:p w14:paraId="2AF54EC6" w14:textId="77777777" w:rsidR="00C91346" w:rsidRPr="002E13DE" w:rsidRDefault="00C91346" w:rsidP="00C91346">
      <w:pPr>
        <w:pStyle w:val="NoSpacing"/>
        <w:rPr>
          <w:rFonts w:ascii="Arial" w:hAnsi="Arial" w:cs="Arial"/>
          <w:sz w:val="16"/>
        </w:rPr>
      </w:pPr>
    </w:p>
    <w:p w14:paraId="4C29D8AD" w14:textId="6E743062" w:rsidR="00BA70EA" w:rsidRPr="002E13DE" w:rsidRDefault="00BA70EA" w:rsidP="0029198E">
      <w:pPr>
        <w:pStyle w:val="NoSpacing"/>
        <w:rPr>
          <w:rFonts w:ascii="Arial" w:hAnsi="Arial" w:cs="Arial"/>
          <w:b/>
          <w:sz w:val="20"/>
        </w:rPr>
      </w:pPr>
      <w:r w:rsidRPr="002E13DE">
        <w:rPr>
          <w:rFonts w:ascii="Arial" w:hAnsi="Arial" w:cs="Arial"/>
          <w:b/>
          <w:sz w:val="20"/>
        </w:rPr>
        <w:t xml:space="preserve">Withdrawal of consent has been requested for the Biobank participant below: </w:t>
      </w:r>
    </w:p>
    <w:p w14:paraId="7C6A3A30" w14:textId="77777777" w:rsidR="00C91346" w:rsidRPr="002E13DE" w:rsidRDefault="00C91346" w:rsidP="00C91346">
      <w:pPr>
        <w:rPr>
          <w:rFonts w:ascii="Arial" w:hAnsi="Arial" w:cs="Arial"/>
          <w:sz w:val="12"/>
        </w:rPr>
      </w:pPr>
    </w:p>
    <w:p w14:paraId="12473F5F" w14:textId="77777777" w:rsidR="00C91346" w:rsidRPr="002E13DE" w:rsidRDefault="00C91346" w:rsidP="00C91346">
      <w:pPr>
        <w:rPr>
          <w:rFonts w:ascii="Arial" w:hAnsi="Arial" w:cs="Arial"/>
          <w:sz w:val="20"/>
        </w:rPr>
      </w:pPr>
      <w:r w:rsidRPr="002E13DE">
        <w:rPr>
          <w:rFonts w:ascii="Arial" w:hAnsi="Arial" w:cs="Arial"/>
          <w:sz w:val="20"/>
        </w:rPr>
        <w:t>Participant Last Name: _________________________ Participant First Name: _________________________</w:t>
      </w:r>
    </w:p>
    <w:p w14:paraId="5256E3C5" w14:textId="77777777" w:rsidR="00C91346" w:rsidRPr="002E13DE" w:rsidRDefault="00C91346" w:rsidP="00C91346">
      <w:pPr>
        <w:rPr>
          <w:rFonts w:ascii="Arial" w:hAnsi="Arial" w:cs="Arial"/>
          <w:sz w:val="12"/>
        </w:rPr>
      </w:pPr>
    </w:p>
    <w:p w14:paraId="6A6CE89C" w14:textId="77777777" w:rsidR="00C91346" w:rsidRPr="002E13DE" w:rsidRDefault="00C91346" w:rsidP="00C91346">
      <w:pPr>
        <w:rPr>
          <w:rFonts w:ascii="Arial" w:hAnsi="Arial" w:cs="Arial"/>
          <w:sz w:val="20"/>
        </w:rPr>
      </w:pPr>
      <w:r w:rsidRPr="002E13DE">
        <w:rPr>
          <w:rFonts w:ascii="Arial" w:hAnsi="Arial" w:cs="Arial"/>
          <w:sz w:val="20"/>
        </w:rPr>
        <w:t xml:space="preserve">Date of Birth: __________________ Biobank ID: _______________________  </w:t>
      </w:r>
    </w:p>
    <w:p w14:paraId="6F24A606" w14:textId="77777777" w:rsidR="00C91346" w:rsidRPr="002E13DE" w:rsidRDefault="00C91346" w:rsidP="00C91346">
      <w:pPr>
        <w:ind w:left="720" w:firstLine="720"/>
        <w:rPr>
          <w:rFonts w:ascii="Arial" w:hAnsi="Arial" w:cs="Arial"/>
          <w:sz w:val="10"/>
          <w:szCs w:val="16"/>
        </w:rPr>
      </w:pPr>
      <w:r w:rsidRPr="002E13DE">
        <w:rPr>
          <w:rFonts w:ascii="Arial" w:hAnsi="Arial" w:cs="Arial"/>
          <w:sz w:val="12"/>
          <w:szCs w:val="16"/>
        </w:rPr>
        <w:t>[DD/MMM/YYYY]</w:t>
      </w:r>
    </w:p>
    <w:p w14:paraId="6C022FF5" w14:textId="77777777" w:rsidR="002665E4" w:rsidRPr="002E13DE" w:rsidRDefault="002665E4" w:rsidP="002665E4">
      <w:pPr>
        <w:rPr>
          <w:rFonts w:ascii="Arial" w:hAnsi="Arial" w:cs="Arial"/>
          <w:sz w:val="20"/>
        </w:rPr>
      </w:pPr>
    </w:p>
    <w:p w14:paraId="2AF6CCE8" w14:textId="77777777" w:rsidR="002665E4" w:rsidRPr="002E13DE" w:rsidRDefault="002665E4" w:rsidP="002665E4">
      <w:pPr>
        <w:rPr>
          <w:rFonts w:ascii="Arial" w:hAnsi="Arial" w:cs="Arial"/>
          <w:sz w:val="20"/>
        </w:rPr>
      </w:pPr>
      <w:r w:rsidRPr="002E13DE">
        <w:rPr>
          <w:rFonts w:ascii="Arial" w:hAnsi="Arial" w:cs="Arial"/>
          <w:sz w:val="20"/>
        </w:rPr>
        <w:t>If withdrawal of consent is done in person and the participant wishes to document the withdrawal in writing, sign below</w:t>
      </w:r>
    </w:p>
    <w:p w14:paraId="591FA058" w14:textId="77777777" w:rsidR="002665E4" w:rsidRPr="002E13DE" w:rsidRDefault="002665E4" w:rsidP="002665E4">
      <w:pPr>
        <w:rPr>
          <w:rFonts w:ascii="Arial" w:hAnsi="Arial" w:cs="Arial"/>
          <w:sz w:val="20"/>
        </w:rPr>
      </w:pPr>
    </w:p>
    <w:p w14:paraId="2D57356C" w14:textId="77777777" w:rsidR="002665E4" w:rsidRPr="002E13DE" w:rsidRDefault="002665E4" w:rsidP="002665E4">
      <w:pPr>
        <w:rPr>
          <w:rFonts w:ascii="Arial" w:hAnsi="Arial" w:cs="Arial"/>
          <w:sz w:val="20"/>
        </w:rPr>
      </w:pPr>
      <w:r w:rsidRPr="002E13DE">
        <w:rPr>
          <w:rFonts w:ascii="Arial" w:hAnsi="Arial" w:cs="Arial"/>
          <w:sz w:val="20"/>
        </w:rPr>
        <w:t xml:space="preserve">Participant Signature (optional): __________________________________ Date (optional): _____________________  </w:t>
      </w:r>
    </w:p>
    <w:p w14:paraId="05A947D4" w14:textId="77777777" w:rsidR="00C91346" w:rsidRPr="002E13DE" w:rsidRDefault="00602975" w:rsidP="00C91346">
      <w:pPr>
        <w:pStyle w:val="NoSpacing"/>
        <w:rPr>
          <w:rFonts w:ascii="Arial" w:hAnsi="Arial" w:cs="Arial"/>
          <w:sz w:val="20"/>
        </w:rPr>
      </w:pPr>
      <w:r w:rsidRPr="00470A71">
        <w:rPr>
          <w:rFonts w:ascii="Arial" w:hAnsi="Arial" w:cs="Arial"/>
          <w:noProof/>
          <w:sz w:val="20"/>
          <w:lang w:val="en-AU" w:eastAsia="en-AU"/>
        </w:rPr>
        <mc:AlternateContent>
          <mc:Choice Requires="wps">
            <w:drawing>
              <wp:anchor distT="0" distB="0" distL="114300" distR="114300" simplePos="0" relativeHeight="251656704" behindDoc="0" locked="0" layoutInCell="1" allowOverlap="1" wp14:anchorId="38C071C6" wp14:editId="49D99AC9">
                <wp:simplePos x="0" y="0"/>
                <wp:positionH relativeFrom="column">
                  <wp:posOffset>60960</wp:posOffset>
                </wp:positionH>
                <wp:positionV relativeFrom="paragraph">
                  <wp:posOffset>118745</wp:posOffset>
                </wp:positionV>
                <wp:extent cx="6736080" cy="7620"/>
                <wp:effectExtent l="0" t="0" r="26670" b="304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60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6CD398"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35pt" to="535.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" strokecolor="#4579b8 [3044]">
                <o:lock v:ext="edit" shapetype="f"/>
              </v:line>
            </w:pict>
          </mc:Fallback>
        </mc:AlternateContent>
      </w:r>
    </w:p>
    <w:p w14:paraId="4A355074" w14:textId="77777777" w:rsidR="00387B37" w:rsidRPr="002E13DE" w:rsidRDefault="00387B37" w:rsidP="00C91346">
      <w:pPr>
        <w:pStyle w:val="NoSpacing"/>
        <w:rPr>
          <w:rFonts w:ascii="Arial" w:hAnsi="Arial" w:cs="Arial"/>
          <w:sz w:val="20"/>
        </w:rPr>
      </w:pPr>
    </w:p>
    <w:p w14:paraId="7A5C5412" w14:textId="77777777" w:rsidR="00387B37" w:rsidRPr="002E13DE" w:rsidRDefault="00387B37" w:rsidP="00387B37">
      <w:pPr>
        <w:rPr>
          <w:rFonts w:ascii="Arial" w:hAnsi="Arial" w:cs="Arial"/>
          <w:sz w:val="20"/>
          <w:szCs w:val="20"/>
        </w:rPr>
      </w:pPr>
      <w:r w:rsidRPr="002E13DE">
        <w:rPr>
          <w:rFonts w:ascii="Arial" w:hAnsi="Arial" w:cs="Arial"/>
          <w:b/>
          <w:sz w:val="20"/>
          <w:szCs w:val="20"/>
        </w:rPr>
        <w:t>Details of the Withdrawal of Consent</w:t>
      </w:r>
      <w:r w:rsidRPr="002E13DE">
        <w:rPr>
          <w:rFonts w:ascii="Arial" w:hAnsi="Arial" w:cs="Arial"/>
          <w:sz w:val="20"/>
          <w:szCs w:val="20"/>
        </w:rPr>
        <w:t>:</w:t>
      </w:r>
    </w:p>
    <w:p w14:paraId="43121FE3" w14:textId="77777777" w:rsidR="00387B37" w:rsidRPr="002E13DE" w:rsidRDefault="00387B37" w:rsidP="00387B37">
      <w:pPr>
        <w:rPr>
          <w:rFonts w:ascii="Arial" w:hAnsi="Arial" w:cs="Arial"/>
          <w:sz w:val="20"/>
          <w:szCs w:val="20"/>
        </w:rPr>
      </w:pPr>
    </w:p>
    <w:p w14:paraId="295E304B" w14:textId="77777777" w:rsidR="00BA70EA" w:rsidRPr="00122892" w:rsidRDefault="00BA70EA" w:rsidP="00387B37">
      <w:pPr>
        <w:rPr>
          <w:rFonts w:ascii="Arial" w:hAnsi="Arial" w:cs="Arial"/>
          <w:sz w:val="20"/>
          <w:szCs w:val="20"/>
        </w:rPr>
      </w:pPr>
      <w:r w:rsidRPr="002E13DE">
        <w:rPr>
          <w:rFonts w:ascii="Arial" w:hAnsi="Arial" w:cs="Arial"/>
          <w:sz w:val="20"/>
          <w:szCs w:val="20"/>
        </w:rPr>
        <w:t xml:space="preserve">Request made by: </w:t>
      </w:r>
      <w:sdt>
        <w:sdtPr>
          <w:rPr>
            <w:rFonts w:ascii="Arial" w:hAnsi="Arial" w:cs="Arial"/>
            <w:sz w:val="20"/>
          </w:rPr>
          <w:id w:val="607859557"/>
        </w:sdtPr>
        <w:sdtEndPr/>
        <w:sdtContent>
          <w:r w:rsidRPr="002E13DE">
            <w:rPr>
              <w:rFonts w:ascii="Arial" w:hAnsi="Arial" w:cs="Arial"/>
              <w:sz w:val="20"/>
            </w:rPr>
            <w:tab/>
          </w:r>
          <w:r w:rsidRPr="00B07E44">
            <w:rPr>
              <w:rFonts w:ascii="MS Gothic" w:eastAsia="MS Gothic" w:hAnsi="MS Gothic" w:cs="MS Gothic" w:hint="eastAsia"/>
              <w:sz w:val="20"/>
            </w:rPr>
            <w:t>☐</w:t>
          </w:r>
        </w:sdtContent>
      </w:sdt>
      <w:r w:rsidRPr="002E13DE">
        <w:rPr>
          <w:rFonts w:ascii="Arial" w:hAnsi="Arial" w:cs="Arial"/>
          <w:sz w:val="20"/>
        </w:rPr>
        <w:t xml:space="preserve"> Participant</w:t>
      </w:r>
      <w:r w:rsidRPr="002E13DE">
        <w:rPr>
          <w:rFonts w:ascii="Arial" w:hAnsi="Arial" w:cs="Arial"/>
          <w:sz w:val="20"/>
        </w:rPr>
        <w:tab/>
      </w:r>
      <w:r w:rsidRPr="002E13DE">
        <w:rPr>
          <w:rFonts w:ascii="Arial" w:hAnsi="Arial" w:cs="Arial"/>
          <w:sz w:val="20"/>
        </w:rPr>
        <w:tab/>
      </w:r>
      <w:sdt>
        <w:sdtPr>
          <w:rPr>
            <w:rFonts w:ascii="Arial" w:hAnsi="Arial" w:cs="Arial"/>
            <w:sz w:val="20"/>
          </w:rPr>
          <w:id w:val="-854885689"/>
        </w:sdtPr>
        <w:sdtEndPr/>
        <w:sdtContent>
          <w:r w:rsidRPr="002E13DE">
            <w:rPr>
              <w:rFonts w:ascii="MS Gothic" w:eastAsia="MS Gothic" w:hAnsi="MS Gothic" w:cs="MS Gothic" w:hint="eastAsia"/>
              <w:sz w:val="20"/>
            </w:rPr>
            <w:t>☐</w:t>
          </w:r>
        </w:sdtContent>
      </w:sdt>
      <w:r w:rsidRPr="002E13DE">
        <w:rPr>
          <w:rFonts w:ascii="Arial" w:hAnsi="Arial" w:cs="Arial"/>
          <w:sz w:val="20"/>
        </w:rPr>
        <w:t xml:space="preserve"> Other </w:t>
      </w:r>
      <w:proofErr w:type="spellStart"/>
      <w:r w:rsidR="00A4696F" w:rsidRPr="00B07E44">
        <w:rPr>
          <w:rFonts w:ascii="Arial" w:hAnsi="Arial" w:cs="Arial"/>
          <w:sz w:val="20"/>
        </w:rPr>
        <w:t>authoris</w:t>
      </w:r>
      <w:r w:rsidRPr="00B07E44">
        <w:rPr>
          <w:rFonts w:ascii="Arial" w:hAnsi="Arial" w:cs="Arial"/>
          <w:sz w:val="20"/>
        </w:rPr>
        <w:t>ed</w:t>
      </w:r>
      <w:proofErr w:type="spellEnd"/>
      <w:r w:rsidRPr="00B07E44">
        <w:rPr>
          <w:rFonts w:ascii="Arial" w:hAnsi="Arial" w:cs="Arial"/>
          <w:sz w:val="20"/>
        </w:rPr>
        <w:t xml:space="preserve"> person, specify: _________________________</w:t>
      </w:r>
    </w:p>
    <w:p w14:paraId="1D6F6525" w14:textId="77777777" w:rsidR="00BA70EA" w:rsidRPr="00122892" w:rsidRDefault="00BA70EA" w:rsidP="00387B37">
      <w:pPr>
        <w:rPr>
          <w:rFonts w:ascii="Arial" w:hAnsi="Arial" w:cs="Arial"/>
          <w:sz w:val="20"/>
          <w:szCs w:val="20"/>
        </w:rPr>
      </w:pPr>
    </w:p>
    <w:p w14:paraId="5588033F" w14:textId="77777777" w:rsidR="00631F86" w:rsidRPr="002E13DE" w:rsidRDefault="00387B37" w:rsidP="00387B37">
      <w:pPr>
        <w:rPr>
          <w:rFonts w:ascii="Arial" w:hAnsi="Arial" w:cs="Arial"/>
          <w:sz w:val="20"/>
          <w:szCs w:val="20"/>
        </w:rPr>
      </w:pPr>
      <w:r w:rsidRPr="002E13DE">
        <w:rPr>
          <w:rFonts w:ascii="Arial" w:hAnsi="Arial" w:cs="Arial"/>
          <w:sz w:val="20"/>
          <w:szCs w:val="20"/>
        </w:rPr>
        <w:t>Date</w:t>
      </w:r>
      <w:r w:rsidR="00631F86" w:rsidRPr="002E13DE">
        <w:rPr>
          <w:rFonts w:ascii="Arial" w:hAnsi="Arial" w:cs="Arial"/>
          <w:sz w:val="20"/>
          <w:szCs w:val="20"/>
        </w:rPr>
        <w:t xml:space="preserve"> of Consent Withdrawal</w:t>
      </w:r>
      <w:r w:rsidRPr="002E13DE">
        <w:rPr>
          <w:rFonts w:ascii="Arial" w:hAnsi="Arial" w:cs="Arial"/>
          <w:sz w:val="20"/>
          <w:szCs w:val="20"/>
        </w:rPr>
        <w:t>: ______</w:t>
      </w:r>
      <w:r w:rsidR="00631F86" w:rsidRPr="002E13DE">
        <w:rPr>
          <w:rFonts w:ascii="Arial" w:hAnsi="Arial" w:cs="Arial"/>
          <w:sz w:val="20"/>
          <w:szCs w:val="20"/>
        </w:rPr>
        <w:t>____________</w:t>
      </w:r>
    </w:p>
    <w:p w14:paraId="5DF17AAD" w14:textId="77777777" w:rsidR="00631F86" w:rsidRPr="002E13DE" w:rsidRDefault="00631F86" w:rsidP="00631F86">
      <w:pPr>
        <w:ind w:left="2160" w:firstLine="720"/>
        <w:rPr>
          <w:rFonts w:ascii="Arial" w:hAnsi="Arial" w:cs="Arial"/>
          <w:sz w:val="10"/>
          <w:szCs w:val="16"/>
        </w:rPr>
      </w:pPr>
      <w:r w:rsidRPr="002E13DE">
        <w:rPr>
          <w:rFonts w:ascii="Arial" w:hAnsi="Arial" w:cs="Arial"/>
          <w:sz w:val="12"/>
          <w:szCs w:val="16"/>
        </w:rPr>
        <w:t>[DD/MMM/YYYY]</w:t>
      </w:r>
    </w:p>
    <w:p w14:paraId="13FC232E" w14:textId="77777777" w:rsidR="00631F86" w:rsidRPr="002E13DE" w:rsidRDefault="00631F86" w:rsidP="00387B37">
      <w:pPr>
        <w:rPr>
          <w:rFonts w:ascii="Arial" w:hAnsi="Arial" w:cs="Arial"/>
          <w:sz w:val="20"/>
          <w:szCs w:val="20"/>
        </w:rPr>
      </w:pPr>
    </w:p>
    <w:p w14:paraId="4ADE5781" w14:textId="77777777" w:rsidR="00387B37" w:rsidRPr="002E13DE" w:rsidRDefault="00631F86" w:rsidP="00387B37">
      <w:pPr>
        <w:rPr>
          <w:rFonts w:ascii="Arial" w:hAnsi="Arial" w:cs="Arial"/>
          <w:sz w:val="20"/>
          <w:szCs w:val="20"/>
        </w:rPr>
      </w:pPr>
      <w:r w:rsidRPr="002E13DE">
        <w:rPr>
          <w:rFonts w:ascii="Arial" w:hAnsi="Arial" w:cs="Arial"/>
          <w:sz w:val="20"/>
          <w:szCs w:val="20"/>
        </w:rPr>
        <w:t>Person Contacted: _________________________________</w:t>
      </w:r>
      <w:r w:rsidRPr="002E13DE">
        <w:rPr>
          <w:rFonts w:ascii="Arial" w:hAnsi="Arial" w:cs="Arial"/>
          <w:sz w:val="20"/>
          <w:szCs w:val="20"/>
        </w:rPr>
        <w:tab/>
        <w:t>Position: __________________________________</w:t>
      </w:r>
    </w:p>
    <w:p w14:paraId="4ECFC7C1" w14:textId="77777777" w:rsidR="00387B37" w:rsidRPr="002E13DE" w:rsidRDefault="00387B37" w:rsidP="00387B37">
      <w:pPr>
        <w:rPr>
          <w:rFonts w:ascii="Arial" w:hAnsi="Arial" w:cs="Arial"/>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178"/>
        <w:gridCol w:w="1959"/>
        <w:gridCol w:w="3093"/>
      </w:tblGrid>
      <w:tr w:rsidR="00631F86" w:rsidRPr="002E13DE" w14:paraId="11AFFE6B" w14:textId="77777777" w:rsidTr="00D7347E">
        <w:trPr>
          <w:trHeight w:val="1348"/>
        </w:trPr>
        <w:tc>
          <w:tcPr>
            <w:tcW w:w="1134" w:type="dxa"/>
          </w:tcPr>
          <w:p w14:paraId="142F136E" w14:textId="77777777" w:rsidR="00631F86" w:rsidRPr="002E13DE" w:rsidRDefault="00631F86" w:rsidP="00387B37">
            <w:pPr>
              <w:rPr>
                <w:rFonts w:ascii="Arial" w:hAnsi="Arial" w:cs="Arial"/>
                <w:sz w:val="20"/>
                <w:szCs w:val="20"/>
              </w:rPr>
            </w:pPr>
            <w:r w:rsidRPr="002E13DE">
              <w:rPr>
                <w:rFonts w:ascii="Arial" w:hAnsi="Arial" w:cs="Arial"/>
                <w:sz w:val="20"/>
                <w:szCs w:val="20"/>
              </w:rPr>
              <w:t>Method:</w:t>
            </w:r>
          </w:p>
        </w:tc>
        <w:tc>
          <w:tcPr>
            <w:tcW w:w="4253" w:type="dxa"/>
          </w:tcPr>
          <w:p w14:paraId="6D090E0B" w14:textId="77777777" w:rsidR="00631F86" w:rsidRPr="002E13DE" w:rsidRDefault="008740FE" w:rsidP="00387B37">
            <w:pPr>
              <w:pStyle w:val="NoSpacing"/>
              <w:rPr>
                <w:rFonts w:ascii="Arial" w:hAnsi="Arial" w:cs="Arial"/>
                <w:sz w:val="20"/>
              </w:rPr>
            </w:pPr>
            <w:sdt>
              <w:sdtPr>
                <w:rPr>
                  <w:rFonts w:ascii="Arial" w:hAnsi="Arial" w:cs="Arial"/>
                  <w:sz w:val="20"/>
                </w:rPr>
                <w:id w:val="-686370841"/>
              </w:sdtPr>
              <w:sdtEndPr/>
              <w:sdtContent>
                <w:r w:rsidR="00631F86" w:rsidRPr="00470A71">
                  <w:rPr>
                    <w:rFonts w:ascii="MS Gothic" w:eastAsia="MS Gothic" w:hAnsi="MS Gothic" w:cs="MS Gothic"/>
                    <w:sz w:val="20"/>
                  </w:rPr>
                  <w:t>☐</w:t>
                </w:r>
              </w:sdtContent>
            </w:sdt>
            <w:r w:rsidR="00631F86" w:rsidRPr="002E13DE">
              <w:rPr>
                <w:rFonts w:ascii="Arial" w:hAnsi="Arial" w:cs="Arial"/>
                <w:sz w:val="20"/>
              </w:rPr>
              <w:t xml:space="preserve"> In writing (e.g. a letter or email)</w:t>
            </w:r>
          </w:p>
          <w:p w14:paraId="0F6CA6D9" w14:textId="77777777" w:rsidR="00631F86" w:rsidRPr="002E13DE" w:rsidRDefault="008740FE" w:rsidP="00387B37">
            <w:pPr>
              <w:pStyle w:val="NoSpacing"/>
              <w:rPr>
                <w:rFonts w:ascii="Arial" w:hAnsi="Arial" w:cs="Arial"/>
                <w:sz w:val="20"/>
              </w:rPr>
            </w:pPr>
            <w:sdt>
              <w:sdtPr>
                <w:rPr>
                  <w:rFonts w:ascii="Arial" w:hAnsi="Arial" w:cs="Arial"/>
                  <w:sz w:val="20"/>
                </w:rPr>
                <w:id w:val="1011567635"/>
              </w:sdtPr>
              <w:sdtEndPr/>
              <w:sdtContent>
                <w:r w:rsidR="00631F86" w:rsidRPr="00470A71">
                  <w:rPr>
                    <w:rFonts w:ascii="MS Gothic" w:eastAsia="MS Gothic" w:hAnsi="MS Gothic" w:cs="MS Gothic"/>
                    <w:sz w:val="20"/>
                  </w:rPr>
                  <w:t>☐</w:t>
                </w:r>
              </w:sdtContent>
            </w:sdt>
            <w:r w:rsidR="00631F86" w:rsidRPr="002E13DE">
              <w:rPr>
                <w:rFonts w:ascii="Arial" w:hAnsi="Arial" w:cs="Arial"/>
                <w:sz w:val="20"/>
              </w:rPr>
              <w:t xml:space="preserve"> By phone</w:t>
            </w:r>
          </w:p>
          <w:p w14:paraId="56498735" w14:textId="77777777" w:rsidR="00631F86" w:rsidRPr="002E13DE" w:rsidRDefault="008740FE" w:rsidP="00387B37">
            <w:pPr>
              <w:pStyle w:val="NoSpacing"/>
              <w:rPr>
                <w:rFonts w:ascii="Arial" w:hAnsi="Arial" w:cs="Arial"/>
                <w:sz w:val="20"/>
              </w:rPr>
            </w:pPr>
            <w:sdt>
              <w:sdtPr>
                <w:rPr>
                  <w:rFonts w:ascii="Arial" w:hAnsi="Arial" w:cs="Arial"/>
                  <w:sz w:val="20"/>
                </w:rPr>
                <w:id w:val="-651670754"/>
              </w:sdtPr>
              <w:sdtEndPr/>
              <w:sdtContent>
                <w:r w:rsidR="00631F86" w:rsidRPr="00470A71">
                  <w:rPr>
                    <w:rFonts w:ascii="MS Gothic" w:eastAsia="MS Gothic" w:hAnsi="MS Gothic" w:cs="MS Gothic"/>
                    <w:sz w:val="20"/>
                  </w:rPr>
                  <w:t>☐</w:t>
                </w:r>
              </w:sdtContent>
            </w:sdt>
            <w:r w:rsidR="00631F86" w:rsidRPr="002E13DE">
              <w:rPr>
                <w:rFonts w:ascii="Arial" w:hAnsi="Arial" w:cs="Arial"/>
                <w:sz w:val="20"/>
              </w:rPr>
              <w:t xml:space="preserve"> In person</w:t>
            </w:r>
          </w:p>
          <w:p w14:paraId="5DD4D4D1" w14:textId="77777777" w:rsidR="00631F86" w:rsidRPr="002E13DE" w:rsidRDefault="008740FE" w:rsidP="00387B37">
            <w:pPr>
              <w:pStyle w:val="NoSpacing"/>
              <w:rPr>
                <w:rFonts w:ascii="Arial" w:hAnsi="Arial" w:cs="Arial"/>
                <w:sz w:val="20"/>
              </w:rPr>
            </w:pPr>
            <w:sdt>
              <w:sdtPr>
                <w:rPr>
                  <w:rFonts w:ascii="Arial" w:hAnsi="Arial" w:cs="Arial"/>
                  <w:sz w:val="20"/>
                </w:rPr>
                <w:id w:val="1932309604"/>
              </w:sdtPr>
              <w:sdtEndPr/>
              <w:sdtContent>
                <w:r w:rsidR="00631F86" w:rsidRPr="00470A71">
                  <w:rPr>
                    <w:rFonts w:ascii="MS Gothic" w:eastAsia="MS Gothic" w:hAnsi="MS Gothic" w:cs="MS Gothic"/>
                    <w:sz w:val="20"/>
                  </w:rPr>
                  <w:t>☐</w:t>
                </w:r>
              </w:sdtContent>
            </w:sdt>
            <w:r w:rsidR="00631F86" w:rsidRPr="002E13DE">
              <w:rPr>
                <w:rFonts w:ascii="Arial" w:hAnsi="Arial" w:cs="Arial"/>
                <w:sz w:val="20"/>
              </w:rPr>
              <w:t xml:space="preserve"> Other, specify</w:t>
            </w:r>
            <w:r w:rsidR="00BA70EA" w:rsidRPr="002E13DE">
              <w:rPr>
                <w:rFonts w:ascii="Arial" w:hAnsi="Arial" w:cs="Arial"/>
                <w:sz w:val="20"/>
              </w:rPr>
              <w:t>: _____________________</w:t>
            </w:r>
          </w:p>
          <w:p w14:paraId="48F54A97" w14:textId="77777777" w:rsidR="00631F86" w:rsidRPr="002E13DE" w:rsidRDefault="00631F86" w:rsidP="00387B37">
            <w:pPr>
              <w:rPr>
                <w:rFonts w:ascii="Arial" w:hAnsi="Arial" w:cs="Arial"/>
                <w:sz w:val="20"/>
                <w:szCs w:val="20"/>
              </w:rPr>
            </w:pPr>
          </w:p>
        </w:tc>
        <w:tc>
          <w:tcPr>
            <w:tcW w:w="1991" w:type="dxa"/>
          </w:tcPr>
          <w:p w14:paraId="053B5595" w14:textId="77777777" w:rsidR="00631F86" w:rsidRPr="002E13DE" w:rsidRDefault="00631F86">
            <w:pPr>
              <w:rPr>
                <w:rFonts w:ascii="Arial" w:hAnsi="Arial" w:cs="Arial"/>
                <w:sz w:val="20"/>
                <w:szCs w:val="20"/>
              </w:rPr>
            </w:pPr>
            <w:r w:rsidRPr="002E13DE">
              <w:rPr>
                <w:rFonts w:ascii="Arial" w:hAnsi="Arial" w:cs="Arial"/>
                <w:sz w:val="20"/>
                <w:szCs w:val="20"/>
              </w:rPr>
              <w:t>Type of Withdrawal:</w:t>
            </w:r>
          </w:p>
          <w:p w14:paraId="504ED69F" w14:textId="77777777" w:rsidR="00631F86" w:rsidRPr="002E13DE" w:rsidRDefault="00631F86">
            <w:pPr>
              <w:rPr>
                <w:rFonts w:ascii="Arial" w:hAnsi="Arial" w:cs="Arial"/>
                <w:sz w:val="20"/>
                <w:szCs w:val="20"/>
              </w:rPr>
            </w:pPr>
          </w:p>
          <w:p w14:paraId="7B8C7304" w14:textId="77777777" w:rsidR="00631F86" w:rsidRPr="002E13DE" w:rsidRDefault="00631F86">
            <w:pPr>
              <w:rPr>
                <w:rFonts w:ascii="Arial" w:hAnsi="Arial" w:cs="Arial"/>
                <w:sz w:val="20"/>
                <w:szCs w:val="20"/>
              </w:rPr>
            </w:pPr>
          </w:p>
          <w:p w14:paraId="562557D0" w14:textId="77777777" w:rsidR="00631F86" w:rsidRPr="002E13DE" w:rsidRDefault="00631F86">
            <w:pPr>
              <w:rPr>
                <w:rFonts w:ascii="Arial" w:hAnsi="Arial" w:cs="Arial"/>
                <w:sz w:val="20"/>
                <w:szCs w:val="20"/>
              </w:rPr>
            </w:pPr>
          </w:p>
          <w:p w14:paraId="71A6AE09" w14:textId="77777777" w:rsidR="00631F86" w:rsidRPr="002E13DE" w:rsidRDefault="00631F86" w:rsidP="00631F86">
            <w:pPr>
              <w:rPr>
                <w:rFonts w:ascii="Arial" w:hAnsi="Arial" w:cs="Arial"/>
                <w:sz w:val="20"/>
                <w:szCs w:val="20"/>
              </w:rPr>
            </w:pPr>
          </w:p>
        </w:tc>
        <w:tc>
          <w:tcPr>
            <w:tcW w:w="3197" w:type="dxa"/>
          </w:tcPr>
          <w:p w14:paraId="226F898E" w14:textId="77777777" w:rsidR="00631F86" w:rsidRPr="002E13DE" w:rsidRDefault="008740FE" w:rsidP="00631F86">
            <w:pPr>
              <w:pStyle w:val="NoSpacing"/>
              <w:rPr>
                <w:rFonts w:ascii="Arial" w:hAnsi="Arial" w:cs="Arial"/>
                <w:sz w:val="20"/>
                <w:lang w:val="en-AU" w:eastAsia="en-AU"/>
              </w:rPr>
            </w:pPr>
            <w:sdt>
              <w:sdtPr>
                <w:rPr>
                  <w:rFonts w:ascii="Arial" w:hAnsi="Arial" w:cs="Arial"/>
                  <w:sz w:val="20"/>
                </w:rPr>
                <w:id w:val="-1372144483"/>
              </w:sdtPr>
              <w:sdtEndPr/>
              <w:sdtContent>
                <w:r w:rsidR="00631F86" w:rsidRPr="00470A71">
                  <w:rPr>
                    <w:rFonts w:ascii="MS Gothic" w:eastAsia="MS Gothic" w:hAnsi="MS Gothic" w:cs="MS Gothic"/>
                    <w:sz w:val="20"/>
                  </w:rPr>
                  <w:t>☐</w:t>
                </w:r>
              </w:sdtContent>
            </w:sdt>
            <w:r w:rsidR="00631F86" w:rsidRPr="002E13DE">
              <w:rPr>
                <w:rFonts w:ascii="Arial" w:hAnsi="Arial" w:cs="Arial"/>
                <w:sz w:val="20"/>
              </w:rPr>
              <w:t xml:space="preserve"> </w:t>
            </w:r>
            <w:r w:rsidR="00631F86" w:rsidRPr="002E13DE">
              <w:rPr>
                <w:rFonts w:ascii="Arial" w:hAnsi="Arial" w:cs="Arial"/>
                <w:sz w:val="20"/>
                <w:lang w:val="en-AU" w:eastAsia="en-AU"/>
              </w:rPr>
              <w:t>No further contact</w:t>
            </w:r>
          </w:p>
          <w:p w14:paraId="2BFCD0D9" w14:textId="77777777" w:rsidR="00631F86" w:rsidRPr="002E13DE" w:rsidRDefault="008740FE" w:rsidP="00631F86">
            <w:pPr>
              <w:pStyle w:val="NoSpacing"/>
              <w:rPr>
                <w:rFonts w:ascii="Arial" w:hAnsi="Arial" w:cs="Arial"/>
                <w:sz w:val="20"/>
                <w:lang w:val="en-AU" w:eastAsia="en-AU"/>
              </w:rPr>
            </w:pPr>
            <w:sdt>
              <w:sdtPr>
                <w:rPr>
                  <w:rFonts w:ascii="Arial" w:hAnsi="Arial" w:cs="Arial"/>
                  <w:sz w:val="20"/>
                </w:rPr>
                <w:id w:val="845669016"/>
              </w:sdtPr>
              <w:sdtEndPr/>
              <w:sdtContent>
                <w:r w:rsidR="00631F86" w:rsidRPr="00470A71">
                  <w:rPr>
                    <w:rFonts w:ascii="MS Gothic" w:eastAsia="MS Gothic" w:hAnsi="MS Gothic" w:cs="MS Gothic"/>
                    <w:sz w:val="20"/>
                  </w:rPr>
                  <w:t>☐</w:t>
                </w:r>
              </w:sdtContent>
            </w:sdt>
            <w:r w:rsidR="00631F86" w:rsidRPr="002E13DE">
              <w:rPr>
                <w:rFonts w:ascii="Arial" w:hAnsi="Arial" w:cs="Arial"/>
                <w:sz w:val="20"/>
              </w:rPr>
              <w:t xml:space="preserve"> </w:t>
            </w:r>
            <w:r w:rsidR="00631F86" w:rsidRPr="002E13DE">
              <w:rPr>
                <w:rFonts w:ascii="Arial" w:hAnsi="Arial" w:cs="Arial"/>
                <w:sz w:val="20"/>
                <w:lang w:val="en-AU" w:eastAsia="en-AU"/>
              </w:rPr>
              <w:t>No further access</w:t>
            </w:r>
          </w:p>
          <w:p w14:paraId="1CE4DA85" w14:textId="77777777" w:rsidR="00631F86" w:rsidRPr="002E13DE" w:rsidRDefault="008740FE" w:rsidP="00631F86">
            <w:pPr>
              <w:pStyle w:val="NoSpacing"/>
              <w:rPr>
                <w:rFonts w:ascii="Arial" w:hAnsi="Arial" w:cs="Arial"/>
                <w:sz w:val="20"/>
                <w:lang w:val="en-AU" w:eastAsia="en-AU"/>
              </w:rPr>
            </w:pPr>
            <w:sdt>
              <w:sdtPr>
                <w:rPr>
                  <w:rFonts w:ascii="Arial" w:hAnsi="Arial" w:cs="Arial"/>
                  <w:sz w:val="20"/>
                </w:rPr>
                <w:id w:val="1326322380"/>
              </w:sdtPr>
              <w:sdtEndPr/>
              <w:sdtContent>
                <w:r w:rsidR="00631F86" w:rsidRPr="00470A71">
                  <w:rPr>
                    <w:rFonts w:ascii="MS Gothic" w:eastAsia="MS Gothic" w:hAnsi="MS Gothic" w:cs="MS Gothic"/>
                    <w:sz w:val="20"/>
                  </w:rPr>
                  <w:t>☐</w:t>
                </w:r>
              </w:sdtContent>
            </w:sdt>
            <w:r w:rsidR="00631F86" w:rsidRPr="002E13DE">
              <w:rPr>
                <w:rFonts w:ascii="Arial" w:hAnsi="Arial" w:cs="Arial"/>
                <w:sz w:val="20"/>
              </w:rPr>
              <w:t xml:space="preserve"> </w:t>
            </w:r>
            <w:r w:rsidR="00631F86" w:rsidRPr="002E13DE">
              <w:rPr>
                <w:rFonts w:ascii="Arial" w:hAnsi="Arial" w:cs="Arial"/>
                <w:sz w:val="20"/>
                <w:lang w:val="en-AU" w:eastAsia="en-AU"/>
              </w:rPr>
              <w:t>No further use</w:t>
            </w:r>
          </w:p>
          <w:p w14:paraId="129FD0F3" w14:textId="77777777" w:rsidR="00631F86" w:rsidRPr="002E13DE" w:rsidRDefault="008740FE" w:rsidP="00631F86">
            <w:pPr>
              <w:pStyle w:val="NoSpacing"/>
              <w:rPr>
                <w:rFonts w:ascii="Arial" w:hAnsi="Arial" w:cs="Arial"/>
                <w:sz w:val="20"/>
                <w:lang w:val="en-AU" w:eastAsia="en-AU"/>
              </w:rPr>
            </w:pPr>
            <w:sdt>
              <w:sdtPr>
                <w:rPr>
                  <w:rFonts w:ascii="Arial" w:hAnsi="Arial" w:cs="Arial"/>
                  <w:sz w:val="20"/>
                </w:rPr>
                <w:id w:val="2008554290"/>
              </w:sdtPr>
              <w:sdtEndPr/>
              <w:sdtContent>
                <w:r w:rsidR="00631F86" w:rsidRPr="00470A71">
                  <w:rPr>
                    <w:rFonts w:ascii="MS Gothic" w:eastAsia="MS Gothic" w:hAnsi="MS Gothic" w:cs="MS Gothic"/>
                    <w:sz w:val="20"/>
                  </w:rPr>
                  <w:t>☐</w:t>
                </w:r>
              </w:sdtContent>
            </w:sdt>
            <w:r w:rsidR="00631F86" w:rsidRPr="002E13DE">
              <w:rPr>
                <w:rFonts w:ascii="Arial" w:hAnsi="Arial" w:cs="Arial"/>
                <w:sz w:val="20"/>
              </w:rPr>
              <w:t xml:space="preserve"> </w:t>
            </w:r>
            <w:r w:rsidR="00631F86" w:rsidRPr="002E13DE">
              <w:rPr>
                <w:rFonts w:ascii="Arial" w:hAnsi="Arial" w:cs="Arial"/>
                <w:sz w:val="20"/>
                <w:lang w:val="en-AU" w:eastAsia="en-AU"/>
              </w:rPr>
              <w:t>Unknown</w:t>
            </w:r>
          </w:p>
          <w:p w14:paraId="181FA956" w14:textId="77777777" w:rsidR="00631F86" w:rsidRPr="00B07E44" w:rsidRDefault="008740FE" w:rsidP="00631F86">
            <w:pPr>
              <w:rPr>
                <w:rFonts w:ascii="Arial" w:hAnsi="Arial" w:cs="Arial"/>
                <w:sz w:val="20"/>
                <w:szCs w:val="20"/>
              </w:rPr>
            </w:pPr>
            <w:sdt>
              <w:sdtPr>
                <w:rPr>
                  <w:rFonts w:ascii="Arial" w:hAnsi="Arial" w:cs="Arial"/>
                  <w:sz w:val="20"/>
                </w:rPr>
                <w:id w:val="-1820719391"/>
              </w:sdtPr>
              <w:sdtEndPr/>
              <w:sdtContent>
                <w:r w:rsidR="00631F86" w:rsidRPr="002E13DE">
                  <w:rPr>
                    <w:rFonts w:ascii="MS Gothic" w:eastAsia="MS Gothic" w:hAnsi="MS Gothic" w:cs="MS Gothic" w:hint="eastAsia"/>
                    <w:sz w:val="20"/>
                  </w:rPr>
                  <w:t>☐</w:t>
                </w:r>
              </w:sdtContent>
            </w:sdt>
            <w:r w:rsidR="00631F86" w:rsidRPr="002E13DE">
              <w:rPr>
                <w:rFonts w:ascii="Arial" w:hAnsi="Arial" w:cs="Arial"/>
                <w:sz w:val="20"/>
              </w:rPr>
              <w:t xml:space="preserve"> Other, specify</w:t>
            </w:r>
          </w:p>
        </w:tc>
      </w:tr>
      <w:tr w:rsidR="004B6857" w:rsidRPr="002E13DE" w14:paraId="3AA82D7E" w14:textId="77777777" w:rsidTr="00631F86">
        <w:tc>
          <w:tcPr>
            <w:tcW w:w="10575" w:type="dxa"/>
            <w:gridSpan w:val="4"/>
          </w:tcPr>
          <w:p w14:paraId="27C00EDD" w14:textId="77777777" w:rsidR="004B6857" w:rsidRPr="002E13DE" w:rsidRDefault="004B6857" w:rsidP="00387B37">
            <w:pPr>
              <w:pStyle w:val="NoSpacing"/>
              <w:rPr>
                <w:rFonts w:ascii="Arial" w:hAnsi="Arial" w:cs="Arial"/>
                <w:sz w:val="20"/>
              </w:rPr>
            </w:pPr>
          </w:p>
          <w:p w14:paraId="0E06EC69" w14:textId="77777777" w:rsidR="004B6857" w:rsidRPr="002E13DE" w:rsidRDefault="004B6857" w:rsidP="00387B37">
            <w:pPr>
              <w:pStyle w:val="NoSpacing"/>
              <w:rPr>
                <w:rFonts w:ascii="Arial" w:hAnsi="Arial" w:cs="Arial"/>
                <w:sz w:val="20"/>
              </w:rPr>
            </w:pPr>
            <w:r w:rsidRPr="00122892">
              <w:rPr>
                <w:rFonts w:ascii="Arial" w:hAnsi="Arial" w:cs="Arial"/>
                <w:sz w:val="20"/>
              </w:rPr>
              <w:t xml:space="preserve">Reason </w:t>
            </w:r>
            <w:r w:rsidR="00631F86" w:rsidRPr="00122892">
              <w:rPr>
                <w:rFonts w:ascii="Arial" w:hAnsi="Arial" w:cs="Arial"/>
                <w:sz w:val="20"/>
              </w:rPr>
              <w:t xml:space="preserve">for withdrawal </w:t>
            </w:r>
            <w:r w:rsidRPr="00122892">
              <w:rPr>
                <w:rFonts w:ascii="Arial" w:hAnsi="Arial" w:cs="Arial"/>
                <w:sz w:val="20"/>
              </w:rPr>
              <w:t>(if voluntarily provided): _________________________________</w:t>
            </w:r>
            <w:r w:rsidR="00631F86" w:rsidRPr="002E13DE">
              <w:rPr>
                <w:rFonts w:ascii="Arial" w:hAnsi="Arial" w:cs="Arial"/>
                <w:sz w:val="20"/>
              </w:rPr>
              <w:t>______________________</w:t>
            </w:r>
          </w:p>
        </w:tc>
      </w:tr>
    </w:tbl>
    <w:p w14:paraId="60E62133" w14:textId="77777777" w:rsidR="00387B37" w:rsidRPr="002E13DE" w:rsidRDefault="00387B37" w:rsidP="00387B37">
      <w:pPr>
        <w:rPr>
          <w:rFonts w:ascii="Arial" w:hAnsi="Arial" w:cs="Arial"/>
          <w:sz w:val="20"/>
          <w:szCs w:val="20"/>
        </w:rPr>
      </w:pPr>
    </w:p>
    <w:p w14:paraId="779486FA" w14:textId="77777777" w:rsidR="00387B37" w:rsidRPr="00122892" w:rsidRDefault="00602975" w:rsidP="00C91346">
      <w:pPr>
        <w:pStyle w:val="NoSpacing"/>
        <w:rPr>
          <w:rFonts w:ascii="Arial" w:hAnsi="Arial" w:cs="Arial"/>
          <w:sz w:val="20"/>
        </w:rPr>
      </w:pPr>
      <w:r w:rsidRPr="00122892">
        <w:rPr>
          <w:rFonts w:ascii="Arial" w:hAnsi="Arial" w:cs="Arial"/>
          <w:noProof/>
          <w:sz w:val="20"/>
          <w:lang w:val="en-AU" w:eastAsia="en-AU"/>
        </w:rPr>
        <mc:AlternateContent>
          <mc:Choice Requires="wps">
            <w:drawing>
              <wp:anchor distT="0" distB="0" distL="114300" distR="114300" simplePos="0" relativeHeight="251657728" behindDoc="0" locked="0" layoutInCell="1" allowOverlap="1" wp14:anchorId="3C13F367" wp14:editId="646D7CD9">
                <wp:simplePos x="0" y="0"/>
                <wp:positionH relativeFrom="column">
                  <wp:posOffset>30480</wp:posOffset>
                </wp:positionH>
                <wp:positionV relativeFrom="paragraph">
                  <wp:posOffset>38735</wp:posOffset>
                </wp:positionV>
                <wp:extent cx="6736080" cy="7620"/>
                <wp:effectExtent l="0" t="0" r="26670" b="304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60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F2EDA7"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05pt" to="532.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" strokecolor="#4579b8 [3044]">
                <o:lock v:ext="edit" shapetype="f"/>
              </v:line>
            </w:pict>
          </mc:Fallback>
        </mc:AlternateContent>
      </w:r>
    </w:p>
    <w:p w14:paraId="180B22C7" w14:textId="77777777" w:rsidR="00C91346" w:rsidRPr="002E13DE" w:rsidRDefault="00C91346" w:rsidP="00C91346">
      <w:pPr>
        <w:rPr>
          <w:rFonts w:ascii="Arial" w:hAnsi="Arial" w:cs="Arial"/>
          <w:sz w:val="20"/>
        </w:rPr>
      </w:pPr>
      <w:r w:rsidRPr="002E13DE">
        <w:rPr>
          <w:rFonts w:ascii="Arial" w:hAnsi="Arial" w:cs="Arial"/>
          <w:b/>
          <w:sz w:val="20"/>
        </w:rPr>
        <w:t>Details of Individual Documenting Withdrawal of Consent</w:t>
      </w:r>
      <w:r w:rsidRPr="002E13DE">
        <w:rPr>
          <w:rFonts w:ascii="Arial" w:hAnsi="Arial" w:cs="Arial"/>
          <w:sz w:val="20"/>
        </w:rPr>
        <w:t>:</w:t>
      </w:r>
    </w:p>
    <w:p w14:paraId="7E41ECCE" w14:textId="77777777" w:rsidR="00C91346" w:rsidRPr="002E13DE" w:rsidRDefault="00C91346" w:rsidP="00C91346">
      <w:pPr>
        <w:rPr>
          <w:rFonts w:ascii="Arial" w:hAnsi="Arial" w:cs="Arial"/>
          <w:sz w:val="12"/>
        </w:rPr>
      </w:pPr>
    </w:p>
    <w:p w14:paraId="422683BC" w14:textId="77777777" w:rsidR="00C91346" w:rsidRPr="002E13DE" w:rsidRDefault="00C91346" w:rsidP="00C91346">
      <w:pPr>
        <w:rPr>
          <w:rFonts w:ascii="Arial" w:hAnsi="Arial" w:cs="Arial"/>
          <w:sz w:val="20"/>
        </w:rPr>
      </w:pPr>
      <w:r w:rsidRPr="002E13DE">
        <w:rPr>
          <w:rFonts w:ascii="Arial" w:hAnsi="Arial" w:cs="Arial"/>
          <w:sz w:val="20"/>
        </w:rPr>
        <w:t>Name: _________________________</w:t>
      </w:r>
      <w:r w:rsidR="00387B37" w:rsidRPr="002E13DE">
        <w:rPr>
          <w:rFonts w:ascii="Arial" w:hAnsi="Arial" w:cs="Arial"/>
          <w:sz w:val="20"/>
        </w:rPr>
        <w:t>____________ Position</w:t>
      </w:r>
      <w:r w:rsidRPr="002E13DE">
        <w:rPr>
          <w:rFonts w:ascii="Arial" w:hAnsi="Arial" w:cs="Arial"/>
          <w:sz w:val="20"/>
        </w:rPr>
        <w:t>: _________________________</w:t>
      </w:r>
    </w:p>
    <w:p w14:paraId="5A98A886" w14:textId="77777777" w:rsidR="00C91346" w:rsidRPr="002E13DE" w:rsidRDefault="00C91346" w:rsidP="00C91346">
      <w:pPr>
        <w:rPr>
          <w:rFonts w:ascii="Arial" w:hAnsi="Arial" w:cs="Arial"/>
          <w:sz w:val="12"/>
        </w:rPr>
      </w:pPr>
    </w:p>
    <w:p w14:paraId="2D8605BB" w14:textId="77777777" w:rsidR="00C91346" w:rsidRPr="002E13DE" w:rsidRDefault="00387B37" w:rsidP="00387B37">
      <w:pPr>
        <w:rPr>
          <w:rFonts w:ascii="Arial" w:hAnsi="Arial" w:cs="Arial"/>
          <w:sz w:val="20"/>
        </w:rPr>
      </w:pPr>
      <w:r w:rsidRPr="002E13DE">
        <w:rPr>
          <w:rFonts w:ascii="Arial" w:hAnsi="Arial" w:cs="Arial"/>
          <w:sz w:val="20"/>
        </w:rPr>
        <w:t>Signature</w:t>
      </w:r>
      <w:r w:rsidR="00C91346" w:rsidRPr="002E13DE">
        <w:rPr>
          <w:rFonts w:ascii="Arial" w:hAnsi="Arial" w:cs="Arial"/>
          <w:sz w:val="20"/>
        </w:rPr>
        <w:t>: _</w:t>
      </w:r>
      <w:r w:rsidRPr="002E13DE">
        <w:rPr>
          <w:rFonts w:ascii="Arial" w:hAnsi="Arial" w:cs="Arial"/>
          <w:sz w:val="20"/>
        </w:rPr>
        <w:t>_________________________________ Date</w:t>
      </w:r>
      <w:r w:rsidR="00C91346" w:rsidRPr="002E13DE">
        <w:rPr>
          <w:rFonts w:ascii="Arial" w:hAnsi="Arial" w:cs="Arial"/>
          <w:sz w:val="20"/>
        </w:rPr>
        <w:t>: _______________________</w:t>
      </w:r>
      <w:r w:rsidR="00BA70EA" w:rsidRPr="002E13DE">
        <w:rPr>
          <w:rFonts w:ascii="Arial" w:hAnsi="Arial" w:cs="Arial"/>
          <w:sz w:val="20"/>
        </w:rPr>
        <w:t>_____</w:t>
      </w:r>
      <w:r w:rsidR="00C91346" w:rsidRPr="002E13DE">
        <w:rPr>
          <w:rFonts w:ascii="Arial" w:hAnsi="Arial" w:cs="Arial"/>
          <w:sz w:val="20"/>
        </w:rPr>
        <w:t xml:space="preserve">  </w:t>
      </w:r>
    </w:p>
    <w:p w14:paraId="0996A3BD" w14:textId="77777777" w:rsidR="00387B37" w:rsidRPr="002E13DE" w:rsidRDefault="00387B37" w:rsidP="000B66C8">
      <w:pPr>
        <w:autoSpaceDE w:val="0"/>
        <w:autoSpaceDN w:val="0"/>
        <w:adjustRightInd w:val="0"/>
        <w:rPr>
          <w:rFonts w:ascii="Arial" w:hAnsi="Arial" w:cs="Arial"/>
          <w:sz w:val="20"/>
          <w:szCs w:val="20"/>
          <w:lang w:val="en-AU" w:eastAsia="en-AU"/>
        </w:rPr>
      </w:pPr>
    </w:p>
    <w:p w14:paraId="7314441A" w14:textId="77777777" w:rsidR="002665E4" w:rsidRPr="002E13DE" w:rsidRDefault="00602975" w:rsidP="000B66C8">
      <w:pPr>
        <w:autoSpaceDE w:val="0"/>
        <w:autoSpaceDN w:val="0"/>
        <w:adjustRightInd w:val="0"/>
        <w:rPr>
          <w:rFonts w:ascii="Arial" w:hAnsi="Arial" w:cs="Arial"/>
          <w:b/>
          <w:sz w:val="20"/>
          <w:szCs w:val="20"/>
          <w:lang w:val="en-AU" w:eastAsia="en-AU"/>
        </w:rPr>
      </w:pPr>
      <w:r w:rsidRPr="002E13DE">
        <w:rPr>
          <w:rFonts w:ascii="Arial" w:hAnsi="Arial" w:cs="Arial"/>
          <w:b/>
          <w:noProof/>
          <w:sz w:val="20"/>
          <w:szCs w:val="20"/>
          <w:lang w:val="en-AU" w:eastAsia="en-AU"/>
        </w:rPr>
        <mc:AlternateContent>
          <mc:Choice Requires="wps">
            <w:drawing>
              <wp:anchor distT="0" distB="0" distL="114300" distR="114300" simplePos="0" relativeHeight="251659776" behindDoc="0" locked="0" layoutInCell="1" allowOverlap="1" wp14:anchorId="575B8725" wp14:editId="6D5C6903">
                <wp:simplePos x="0" y="0"/>
                <wp:positionH relativeFrom="column">
                  <wp:posOffset>38100</wp:posOffset>
                </wp:positionH>
                <wp:positionV relativeFrom="paragraph">
                  <wp:posOffset>1905</wp:posOffset>
                </wp:positionV>
                <wp:extent cx="6736080" cy="7620"/>
                <wp:effectExtent l="0" t="0" r="26670" b="304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60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F61A37" id="Straight Connector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pt" to="533.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" strokecolor="#4579b8 [3044]">
                <o:lock v:ext="edit" shapetype="f"/>
              </v:line>
            </w:pict>
          </mc:Fallback>
        </mc:AlternateContent>
      </w:r>
    </w:p>
    <w:p w14:paraId="6B858D5B" w14:textId="77777777" w:rsidR="00553C9D" w:rsidRPr="00122892" w:rsidRDefault="002665E4" w:rsidP="000B66C8">
      <w:pPr>
        <w:autoSpaceDE w:val="0"/>
        <w:autoSpaceDN w:val="0"/>
        <w:adjustRightInd w:val="0"/>
        <w:rPr>
          <w:rFonts w:ascii="Arial" w:hAnsi="Arial" w:cs="Arial"/>
          <w:b/>
          <w:sz w:val="20"/>
          <w:szCs w:val="20"/>
          <w:lang w:val="en-AU" w:eastAsia="en-AU"/>
        </w:rPr>
      </w:pPr>
      <w:r w:rsidRPr="00122892">
        <w:rPr>
          <w:rFonts w:ascii="Arial" w:hAnsi="Arial" w:cs="Arial"/>
          <w:b/>
          <w:sz w:val="20"/>
          <w:szCs w:val="20"/>
          <w:lang w:val="en-AU" w:eastAsia="en-AU"/>
        </w:rPr>
        <w:t>Actions and Tracking Withdrawal of Consent:</w:t>
      </w:r>
    </w:p>
    <w:tbl>
      <w:tblPr>
        <w:tblStyle w:val="TableGrid"/>
        <w:tblW w:w="0" w:type="auto"/>
        <w:tblLayout w:type="fixed"/>
        <w:tblLook w:val="04A0" w:firstRow="1" w:lastRow="0" w:firstColumn="1" w:lastColumn="0" w:noHBand="0" w:noVBand="1"/>
      </w:tblPr>
      <w:tblGrid>
        <w:gridCol w:w="2235"/>
        <w:gridCol w:w="5811"/>
        <w:gridCol w:w="1276"/>
        <w:gridCol w:w="1361"/>
      </w:tblGrid>
      <w:tr w:rsidR="00631F86" w:rsidRPr="002E13DE" w14:paraId="3065D07E" w14:textId="77777777" w:rsidTr="00DD7FD6">
        <w:tc>
          <w:tcPr>
            <w:tcW w:w="2235" w:type="dxa"/>
            <w:shd w:val="clear" w:color="auto" w:fill="BFBFBF" w:themeFill="background1" w:themeFillShade="BF"/>
          </w:tcPr>
          <w:p w14:paraId="7D8CDC42" w14:textId="77777777" w:rsidR="00631F86" w:rsidRPr="002E13DE" w:rsidRDefault="00631F86" w:rsidP="000B66C8">
            <w:pPr>
              <w:autoSpaceDE w:val="0"/>
              <w:autoSpaceDN w:val="0"/>
              <w:adjustRightInd w:val="0"/>
              <w:rPr>
                <w:rFonts w:ascii="Arial" w:hAnsi="Arial" w:cs="Arial"/>
                <w:b/>
                <w:sz w:val="20"/>
                <w:szCs w:val="20"/>
                <w:lang w:val="en-AU" w:eastAsia="en-AU"/>
              </w:rPr>
            </w:pPr>
            <w:r w:rsidRPr="002E13DE">
              <w:rPr>
                <w:rFonts w:ascii="Arial" w:hAnsi="Arial" w:cs="Arial"/>
                <w:b/>
                <w:sz w:val="20"/>
                <w:szCs w:val="20"/>
                <w:lang w:val="en-AU" w:eastAsia="en-AU"/>
              </w:rPr>
              <w:t>Type of Withdrawal</w:t>
            </w:r>
          </w:p>
        </w:tc>
        <w:tc>
          <w:tcPr>
            <w:tcW w:w="5811" w:type="dxa"/>
            <w:shd w:val="clear" w:color="auto" w:fill="BFBFBF" w:themeFill="background1" w:themeFillShade="BF"/>
          </w:tcPr>
          <w:p w14:paraId="1FEAC817" w14:textId="77777777" w:rsidR="00631F86" w:rsidRPr="002E13DE" w:rsidRDefault="00631F86" w:rsidP="000B66C8">
            <w:pPr>
              <w:autoSpaceDE w:val="0"/>
              <w:autoSpaceDN w:val="0"/>
              <w:adjustRightInd w:val="0"/>
              <w:rPr>
                <w:rFonts w:ascii="Arial" w:hAnsi="Arial" w:cs="Arial"/>
                <w:b/>
                <w:sz w:val="20"/>
                <w:szCs w:val="20"/>
                <w:lang w:val="en-AU" w:eastAsia="en-AU"/>
              </w:rPr>
            </w:pPr>
            <w:r w:rsidRPr="002E13DE">
              <w:rPr>
                <w:rFonts w:ascii="Arial" w:hAnsi="Arial" w:cs="Arial"/>
                <w:b/>
                <w:sz w:val="20"/>
                <w:szCs w:val="20"/>
                <w:lang w:val="en-AU" w:eastAsia="en-AU"/>
              </w:rPr>
              <w:t>Required Action</w:t>
            </w:r>
          </w:p>
        </w:tc>
        <w:tc>
          <w:tcPr>
            <w:tcW w:w="1276" w:type="dxa"/>
            <w:shd w:val="clear" w:color="auto" w:fill="BFBFBF" w:themeFill="background1" w:themeFillShade="BF"/>
          </w:tcPr>
          <w:p w14:paraId="0D0AD46E" w14:textId="77777777" w:rsidR="00631F86" w:rsidRPr="002E13DE" w:rsidRDefault="00631F86" w:rsidP="000B66C8">
            <w:pPr>
              <w:autoSpaceDE w:val="0"/>
              <w:autoSpaceDN w:val="0"/>
              <w:adjustRightInd w:val="0"/>
              <w:rPr>
                <w:rFonts w:ascii="Arial" w:hAnsi="Arial" w:cs="Arial"/>
                <w:b/>
                <w:sz w:val="20"/>
                <w:szCs w:val="20"/>
                <w:lang w:val="en-AU" w:eastAsia="en-AU"/>
              </w:rPr>
            </w:pPr>
            <w:r w:rsidRPr="002E13DE">
              <w:rPr>
                <w:rFonts w:ascii="Arial" w:hAnsi="Arial" w:cs="Arial"/>
                <w:b/>
                <w:sz w:val="20"/>
                <w:szCs w:val="20"/>
                <w:lang w:val="en-AU" w:eastAsia="en-AU"/>
              </w:rPr>
              <w:t>Date Completed</w:t>
            </w:r>
          </w:p>
        </w:tc>
        <w:tc>
          <w:tcPr>
            <w:tcW w:w="1361" w:type="dxa"/>
            <w:shd w:val="clear" w:color="auto" w:fill="BFBFBF" w:themeFill="background1" w:themeFillShade="BF"/>
          </w:tcPr>
          <w:p w14:paraId="73842AAB" w14:textId="77777777" w:rsidR="00631F86" w:rsidRPr="002E13DE" w:rsidRDefault="00631F86" w:rsidP="00631F86">
            <w:pPr>
              <w:autoSpaceDE w:val="0"/>
              <w:autoSpaceDN w:val="0"/>
              <w:adjustRightInd w:val="0"/>
              <w:rPr>
                <w:rFonts w:ascii="Arial" w:hAnsi="Arial" w:cs="Arial"/>
                <w:b/>
                <w:sz w:val="20"/>
                <w:szCs w:val="20"/>
                <w:lang w:val="en-AU" w:eastAsia="en-AU"/>
              </w:rPr>
            </w:pPr>
            <w:r w:rsidRPr="002E13DE">
              <w:rPr>
                <w:rFonts w:ascii="Arial" w:hAnsi="Arial" w:cs="Arial"/>
                <w:b/>
                <w:sz w:val="20"/>
                <w:szCs w:val="20"/>
                <w:lang w:val="en-AU" w:eastAsia="en-AU"/>
              </w:rPr>
              <w:t xml:space="preserve">Completed by </w:t>
            </w:r>
            <w:r w:rsidRPr="002E13DE">
              <w:rPr>
                <w:rFonts w:ascii="Arial" w:hAnsi="Arial" w:cs="Arial"/>
                <w:sz w:val="18"/>
                <w:szCs w:val="20"/>
                <w:lang w:val="en-AU" w:eastAsia="en-AU"/>
              </w:rPr>
              <w:t>(initials)</w:t>
            </w:r>
          </w:p>
        </w:tc>
      </w:tr>
      <w:tr w:rsidR="00631F86" w:rsidRPr="002E13DE" w14:paraId="1CDC137C" w14:textId="77777777" w:rsidTr="00DD7FD6">
        <w:tc>
          <w:tcPr>
            <w:tcW w:w="2235" w:type="dxa"/>
          </w:tcPr>
          <w:p w14:paraId="4CFC3AAE" w14:textId="77777777" w:rsidR="00631F86" w:rsidRPr="00122892" w:rsidRDefault="00631F86" w:rsidP="000B66C8">
            <w:pPr>
              <w:autoSpaceDE w:val="0"/>
              <w:autoSpaceDN w:val="0"/>
              <w:adjustRightInd w:val="0"/>
              <w:rPr>
                <w:rFonts w:ascii="Arial" w:hAnsi="Arial" w:cs="Arial"/>
                <w:sz w:val="20"/>
                <w:szCs w:val="20"/>
                <w:lang w:val="en-AU" w:eastAsia="en-AU"/>
              </w:rPr>
            </w:pPr>
            <w:r w:rsidRPr="002E13DE">
              <w:rPr>
                <w:rFonts w:ascii="Arial" w:hAnsi="Arial" w:cs="Arial"/>
                <w:sz w:val="20"/>
                <w:szCs w:val="20"/>
                <w:lang w:val="en-AU" w:eastAsia="en-AU"/>
              </w:rPr>
              <w:t xml:space="preserve">‘No further contact’ or </w:t>
            </w:r>
            <w:r w:rsidRPr="00122892">
              <w:rPr>
                <w:rFonts w:ascii="Arial" w:hAnsi="Arial" w:cs="Arial"/>
                <w:sz w:val="20"/>
                <w:szCs w:val="20"/>
                <w:lang w:val="en-AU" w:eastAsia="en-AU"/>
              </w:rPr>
              <w:t>‘No further access’</w:t>
            </w:r>
          </w:p>
        </w:tc>
        <w:tc>
          <w:tcPr>
            <w:tcW w:w="5811" w:type="dxa"/>
          </w:tcPr>
          <w:p w14:paraId="0363F4F0" w14:textId="77777777" w:rsidR="00631F86" w:rsidRPr="002E13DE" w:rsidRDefault="00631F86" w:rsidP="000B66C8">
            <w:pPr>
              <w:autoSpaceDE w:val="0"/>
              <w:autoSpaceDN w:val="0"/>
              <w:adjustRightInd w:val="0"/>
              <w:rPr>
                <w:rFonts w:ascii="Arial" w:hAnsi="Arial" w:cs="Arial"/>
                <w:sz w:val="20"/>
                <w:szCs w:val="20"/>
                <w:lang w:val="en-AU" w:eastAsia="en-AU"/>
              </w:rPr>
            </w:pPr>
            <w:r w:rsidRPr="002E13DE">
              <w:rPr>
                <w:rFonts w:ascii="Arial" w:hAnsi="Arial" w:cs="Arial"/>
                <w:sz w:val="20"/>
                <w:szCs w:val="20"/>
                <w:lang w:val="en-AU" w:eastAsia="en-AU"/>
              </w:rPr>
              <w:t>Update biobank management system</w:t>
            </w:r>
          </w:p>
        </w:tc>
        <w:tc>
          <w:tcPr>
            <w:tcW w:w="1276" w:type="dxa"/>
          </w:tcPr>
          <w:p w14:paraId="2CB858DB" w14:textId="77777777" w:rsidR="00631F86" w:rsidRPr="002E13DE" w:rsidRDefault="00631F86" w:rsidP="000B66C8">
            <w:pPr>
              <w:autoSpaceDE w:val="0"/>
              <w:autoSpaceDN w:val="0"/>
              <w:adjustRightInd w:val="0"/>
              <w:rPr>
                <w:rFonts w:ascii="Arial" w:hAnsi="Arial" w:cs="Arial"/>
                <w:sz w:val="20"/>
                <w:szCs w:val="20"/>
                <w:lang w:val="en-AU" w:eastAsia="en-AU"/>
              </w:rPr>
            </w:pPr>
          </w:p>
        </w:tc>
        <w:tc>
          <w:tcPr>
            <w:tcW w:w="1361" w:type="dxa"/>
          </w:tcPr>
          <w:p w14:paraId="37358FD8" w14:textId="77777777" w:rsidR="00631F86" w:rsidRPr="002E13DE" w:rsidRDefault="00631F86" w:rsidP="000B66C8">
            <w:pPr>
              <w:autoSpaceDE w:val="0"/>
              <w:autoSpaceDN w:val="0"/>
              <w:adjustRightInd w:val="0"/>
              <w:rPr>
                <w:rFonts w:ascii="Arial" w:hAnsi="Arial" w:cs="Arial"/>
                <w:sz w:val="20"/>
                <w:szCs w:val="20"/>
                <w:lang w:val="en-AU" w:eastAsia="en-AU"/>
              </w:rPr>
            </w:pPr>
          </w:p>
        </w:tc>
      </w:tr>
      <w:tr w:rsidR="00631F86" w:rsidRPr="002E13DE" w14:paraId="54A8F4E4" w14:textId="77777777" w:rsidTr="00DD7FD6">
        <w:tc>
          <w:tcPr>
            <w:tcW w:w="2235" w:type="dxa"/>
          </w:tcPr>
          <w:p w14:paraId="41E4307F" w14:textId="77777777" w:rsidR="00631F86" w:rsidRPr="00B07E44" w:rsidRDefault="00631F86" w:rsidP="000B66C8">
            <w:pPr>
              <w:autoSpaceDE w:val="0"/>
              <w:autoSpaceDN w:val="0"/>
              <w:adjustRightInd w:val="0"/>
              <w:rPr>
                <w:rFonts w:ascii="Arial" w:hAnsi="Arial" w:cs="Arial"/>
                <w:sz w:val="20"/>
                <w:szCs w:val="20"/>
                <w:lang w:val="en-AU" w:eastAsia="en-AU"/>
              </w:rPr>
            </w:pPr>
            <w:r w:rsidRPr="002E13DE">
              <w:rPr>
                <w:rFonts w:ascii="Arial" w:hAnsi="Arial" w:cs="Arial"/>
                <w:sz w:val="20"/>
                <w:szCs w:val="20"/>
                <w:lang w:val="en-AU" w:eastAsia="en-AU"/>
              </w:rPr>
              <w:t>‘No further use’</w:t>
            </w:r>
          </w:p>
        </w:tc>
        <w:tc>
          <w:tcPr>
            <w:tcW w:w="5811" w:type="dxa"/>
          </w:tcPr>
          <w:p w14:paraId="6A2557AB" w14:textId="77777777" w:rsidR="00631F86" w:rsidRPr="00122892" w:rsidRDefault="00631F86" w:rsidP="000B66C8">
            <w:pPr>
              <w:autoSpaceDE w:val="0"/>
              <w:autoSpaceDN w:val="0"/>
              <w:adjustRightInd w:val="0"/>
              <w:rPr>
                <w:rFonts w:ascii="Arial" w:hAnsi="Arial" w:cs="Arial"/>
                <w:sz w:val="20"/>
                <w:szCs w:val="20"/>
                <w:lang w:val="en-AU" w:eastAsia="en-AU"/>
              </w:rPr>
            </w:pPr>
            <w:r w:rsidRPr="00122892">
              <w:rPr>
                <w:rFonts w:ascii="Arial" w:hAnsi="Arial" w:cs="Arial"/>
                <w:sz w:val="20"/>
                <w:szCs w:val="20"/>
                <w:lang w:val="en-AU" w:eastAsia="en-AU"/>
              </w:rPr>
              <w:t>Update biobank management system</w:t>
            </w:r>
          </w:p>
        </w:tc>
        <w:tc>
          <w:tcPr>
            <w:tcW w:w="1276" w:type="dxa"/>
          </w:tcPr>
          <w:p w14:paraId="35A12BAA" w14:textId="77777777" w:rsidR="00631F86" w:rsidRPr="002E13DE" w:rsidRDefault="00631F86" w:rsidP="000B66C8">
            <w:pPr>
              <w:autoSpaceDE w:val="0"/>
              <w:autoSpaceDN w:val="0"/>
              <w:adjustRightInd w:val="0"/>
              <w:rPr>
                <w:rFonts w:ascii="Arial" w:hAnsi="Arial" w:cs="Arial"/>
                <w:sz w:val="20"/>
                <w:szCs w:val="20"/>
                <w:lang w:val="en-AU" w:eastAsia="en-AU"/>
              </w:rPr>
            </w:pPr>
          </w:p>
        </w:tc>
        <w:tc>
          <w:tcPr>
            <w:tcW w:w="1361" w:type="dxa"/>
          </w:tcPr>
          <w:p w14:paraId="0314EBDB" w14:textId="77777777" w:rsidR="00631F86" w:rsidRPr="002E13DE" w:rsidRDefault="00631F86" w:rsidP="000B66C8">
            <w:pPr>
              <w:autoSpaceDE w:val="0"/>
              <w:autoSpaceDN w:val="0"/>
              <w:adjustRightInd w:val="0"/>
              <w:rPr>
                <w:rFonts w:ascii="Arial" w:hAnsi="Arial" w:cs="Arial"/>
                <w:sz w:val="20"/>
                <w:szCs w:val="20"/>
                <w:lang w:val="en-AU" w:eastAsia="en-AU"/>
              </w:rPr>
            </w:pPr>
          </w:p>
        </w:tc>
      </w:tr>
      <w:tr w:rsidR="00631F86" w:rsidRPr="002E13DE" w14:paraId="10F7136E" w14:textId="77777777" w:rsidTr="00DD7FD6">
        <w:tc>
          <w:tcPr>
            <w:tcW w:w="2235" w:type="dxa"/>
          </w:tcPr>
          <w:p w14:paraId="70C7C1D8" w14:textId="77777777" w:rsidR="00631F86" w:rsidRPr="002E13DE" w:rsidRDefault="00631F86" w:rsidP="000B66C8">
            <w:pPr>
              <w:autoSpaceDE w:val="0"/>
              <w:autoSpaceDN w:val="0"/>
              <w:adjustRightInd w:val="0"/>
              <w:rPr>
                <w:rFonts w:ascii="Arial" w:hAnsi="Arial" w:cs="Arial"/>
                <w:sz w:val="20"/>
                <w:szCs w:val="20"/>
                <w:lang w:val="en-AU" w:eastAsia="en-AU"/>
              </w:rPr>
            </w:pPr>
          </w:p>
        </w:tc>
        <w:tc>
          <w:tcPr>
            <w:tcW w:w="5811" w:type="dxa"/>
          </w:tcPr>
          <w:p w14:paraId="3A646558" w14:textId="77777777" w:rsidR="00631F86" w:rsidRPr="002E13DE" w:rsidRDefault="00631F86" w:rsidP="000B66C8">
            <w:pPr>
              <w:autoSpaceDE w:val="0"/>
              <w:autoSpaceDN w:val="0"/>
              <w:adjustRightInd w:val="0"/>
              <w:rPr>
                <w:rFonts w:ascii="Arial" w:hAnsi="Arial" w:cs="Arial"/>
                <w:sz w:val="20"/>
                <w:szCs w:val="20"/>
                <w:lang w:val="en-AU" w:eastAsia="en-AU"/>
              </w:rPr>
            </w:pPr>
            <w:r w:rsidRPr="00122892">
              <w:rPr>
                <w:rFonts w:ascii="Arial" w:hAnsi="Arial" w:cs="Arial"/>
                <w:sz w:val="20"/>
                <w:szCs w:val="20"/>
                <w:lang w:val="en-AU" w:eastAsia="en-AU"/>
              </w:rPr>
              <w:t>Delete all personal identifying information in biobank management system (if applicable).</w:t>
            </w:r>
          </w:p>
        </w:tc>
        <w:tc>
          <w:tcPr>
            <w:tcW w:w="1276" w:type="dxa"/>
          </w:tcPr>
          <w:p w14:paraId="3890ADC5" w14:textId="77777777" w:rsidR="00631F86" w:rsidRPr="002E13DE" w:rsidRDefault="00631F86" w:rsidP="000B66C8">
            <w:pPr>
              <w:autoSpaceDE w:val="0"/>
              <w:autoSpaceDN w:val="0"/>
              <w:adjustRightInd w:val="0"/>
              <w:rPr>
                <w:rFonts w:ascii="Arial" w:hAnsi="Arial" w:cs="Arial"/>
                <w:sz w:val="20"/>
                <w:szCs w:val="20"/>
                <w:lang w:val="en-AU" w:eastAsia="en-AU"/>
              </w:rPr>
            </w:pPr>
          </w:p>
        </w:tc>
        <w:tc>
          <w:tcPr>
            <w:tcW w:w="1361" w:type="dxa"/>
          </w:tcPr>
          <w:p w14:paraId="21673F60" w14:textId="77777777" w:rsidR="00631F86" w:rsidRPr="002E13DE" w:rsidRDefault="00631F86" w:rsidP="000B66C8">
            <w:pPr>
              <w:autoSpaceDE w:val="0"/>
              <w:autoSpaceDN w:val="0"/>
              <w:adjustRightInd w:val="0"/>
              <w:rPr>
                <w:rFonts w:ascii="Arial" w:hAnsi="Arial" w:cs="Arial"/>
                <w:sz w:val="20"/>
                <w:szCs w:val="20"/>
                <w:lang w:val="en-AU" w:eastAsia="en-AU"/>
              </w:rPr>
            </w:pPr>
          </w:p>
        </w:tc>
      </w:tr>
      <w:tr w:rsidR="002B4E32" w:rsidRPr="002E13DE" w14:paraId="1F9442A9" w14:textId="77777777" w:rsidTr="00DD7FD6">
        <w:tc>
          <w:tcPr>
            <w:tcW w:w="2235" w:type="dxa"/>
          </w:tcPr>
          <w:p w14:paraId="71B1165C" w14:textId="77777777" w:rsidR="002B4E32" w:rsidRPr="002E13DE" w:rsidRDefault="002B4E32" w:rsidP="000B66C8">
            <w:pPr>
              <w:autoSpaceDE w:val="0"/>
              <w:autoSpaceDN w:val="0"/>
              <w:adjustRightInd w:val="0"/>
              <w:rPr>
                <w:rFonts w:ascii="Arial" w:hAnsi="Arial" w:cs="Arial"/>
                <w:sz w:val="20"/>
                <w:szCs w:val="20"/>
                <w:lang w:val="en-AU" w:eastAsia="en-AU"/>
              </w:rPr>
            </w:pPr>
          </w:p>
        </w:tc>
        <w:tc>
          <w:tcPr>
            <w:tcW w:w="5811" w:type="dxa"/>
          </w:tcPr>
          <w:p w14:paraId="31B3B87D" w14:textId="77777777" w:rsidR="002B4E32" w:rsidRPr="002E13DE" w:rsidRDefault="002B4E32" w:rsidP="000B66C8">
            <w:pPr>
              <w:autoSpaceDE w:val="0"/>
              <w:autoSpaceDN w:val="0"/>
              <w:adjustRightInd w:val="0"/>
              <w:rPr>
                <w:rFonts w:ascii="Arial" w:hAnsi="Arial" w:cs="Arial"/>
                <w:sz w:val="20"/>
                <w:szCs w:val="20"/>
                <w:lang w:val="en-AU" w:eastAsia="en-AU"/>
              </w:rPr>
            </w:pPr>
            <w:r w:rsidRPr="00122892">
              <w:rPr>
                <w:rFonts w:ascii="Arial" w:hAnsi="Arial" w:cs="Arial"/>
                <w:sz w:val="20"/>
                <w:szCs w:val="20"/>
                <w:lang w:val="en-AU" w:eastAsia="en-AU"/>
              </w:rPr>
              <w:t>Destroy all biospecimens and products remaining in the biobank (if applicable)</w:t>
            </w:r>
          </w:p>
        </w:tc>
        <w:tc>
          <w:tcPr>
            <w:tcW w:w="1276" w:type="dxa"/>
          </w:tcPr>
          <w:p w14:paraId="56B970FF" w14:textId="77777777" w:rsidR="002B4E32" w:rsidRPr="002E13DE" w:rsidRDefault="002B4E32" w:rsidP="000B66C8">
            <w:pPr>
              <w:autoSpaceDE w:val="0"/>
              <w:autoSpaceDN w:val="0"/>
              <w:adjustRightInd w:val="0"/>
              <w:rPr>
                <w:rFonts w:ascii="Arial" w:hAnsi="Arial" w:cs="Arial"/>
                <w:sz w:val="20"/>
                <w:szCs w:val="20"/>
                <w:lang w:val="en-AU" w:eastAsia="en-AU"/>
              </w:rPr>
            </w:pPr>
          </w:p>
        </w:tc>
        <w:tc>
          <w:tcPr>
            <w:tcW w:w="1361" w:type="dxa"/>
          </w:tcPr>
          <w:p w14:paraId="2330BB75" w14:textId="77777777" w:rsidR="002B4E32" w:rsidRPr="002E13DE" w:rsidRDefault="002B4E32" w:rsidP="000B66C8">
            <w:pPr>
              <w:autoSpaceDE w:val="0"/>
              <w:autoSpaceDN w:val="0"/>
              <w:adjustRightInd w:val="0"/>
              <w:rPr>
                <w:rFonts w:ascii="Arial" w:hAnsi="Arial" w:cs="Arial"/>
                <w:sz w:val="20"/>
                <w:szCs w:val="20"/>
                <w:lang w:val="en-AU" w:eastAsia="en-AU"/>
              </w:rPr>
            </w:pPr>
          </w:p>
        </w:tc>
      </w:tr>
      <w:tr w:rsidR="00631F86" w:rsidRPr="002E13DE" w14:paraId="38ECA9E3" w14:textId="77777777" w:rsidTr="00DD7FD6">
        <w:tc>
          <w:tcPr>
            <w:tcW w:w="2235" w:type="dxa"/>
          </w:tcPr>
          <w:p w14:paraId="15CE07FE" w14:textId="77777777" w:rsidR="00631F86" w:rsidRPr="002E13DE" w:rsidRDefault="00631F86" w:rsidP="000B66C8">
            <w:pPr>
              <w:autoSpaceDE w:val="0"/>
              <w:autoSpaceDN w:val="0"/>
              <w:adjustRightInd w:val="0"/>
              <w:rPr>
                <w:rFonts w:ascii="Arial" w:hAnsi="Arial" w:cs="Arial"/>
                <w:sz w:val="20"/>
                <w:szCs w:val="20"/>
                <w:lang w:val="en-AU" w:eastAsia="en-AU"/>
              </w:rPr>
            </w:pPr>
          </w:p>
        </w:tc>
        <w:tc>
          <w:tcPr>
            <w:tcW w:w="5811" w:type="dxa"/>
          </w:tcPr>
          <w:p w14:paraId="1C155066" w14:textId="77777777" w:rsidR="00631F86" w:rsidRPr="002E13DE" w:rsidRDefault="002B4E32" w:rsidP="000B66C8">
            <w:pPr>
              <w:autoSpaceDE w:val="0"/>
              <w:autoSpaceDN w:val="0"/>
              <w:adjustRightInd w:val="0"/>
              <w:rPr>
                <w:rFonts w:ascii="Arial" w:hAnsi="Arial" w:cs="Arial"/>
                <w:sz w:val="20"/>
                <w:szCs w:val="20"/>
                <w:lang w:val="en-AU" w:eastAsia="en-AU"/>
              </w:rPr>
            </w:pPr>
            <w:r w:rsidRPr="00122892">
              <w:rPr>
                <w:rFonts w:ascii="Arial" w:hAnsi="Arial" w:cs="Arial"/>
                <w:sz w:val="20"/>
                <w:szCs w:val="20"/>
                <w:lang w:val="en-AU" w:eastAsia="en-AU"/>
              </w:rPr>
              <w:t>Make</w:t>
            </w:r>
            <w:r w:rsidR="00631F86" w:rsidRPr="00122892">
              <w:rPr>
                <w:rFonts w:ascii="Arial" w:hAnsi="Arial" w:cs="Arial"/>
                <w:sz w:val="20"/>
                <w:szCs w:val="20"/>
                <w:lang w:val="en-AU" w:eastAsia="en-AU"/>
              </w:rPr>
              <w:t xml:space="preserve"> all records and samples </w:t>
            </w:r>
            <w:r w:rsidRPr="00122892">
              <w:rPr>
                <w:rFonts w:ascii="Arial" w:hAnsi="Arial" w:cs="Arial"/>
                <w:sz w:val="20"/>
                <w:szCs w:val="20"/>
                <w:lang w:val="en-AU" w:eastAsia="en-AU"/>
              </w:rPr>
              <w:t xml:space="preserve">non-identifiable </w:t>
            </w:r>
            <w:r w:rsidR="00631F86" w:rsidRPr="002E13DE">
              <w:rPr>
                <w:rFonts w:ascii="Arial" w:hAnsi="Arial" w:cs="Arial"/>
                <w:sz w:val="20"/>
                <w:szCs w:val="20"/>
                <w:lang w:val="en-AU" w:eastAsia="en-AU"/>
              </w:rPr>
              <w:t>(if applicable).</w:t>
            </w:r>
          </w:p>
        </w:tc>
        <w:tc>
          <w:tcPr>
            <w:tcW w:w="1276" w:type="dxa"/>
          </w:tcPr>
          <w:p w14:paraId="78BA2A93" w14:textId="77777777" w:rsidR="00631F86" w:rsidRPr="002E13DE" w:rsidRDefault="00631F86" w:rsidP="000B66C8">
            <w:pPr>
              <w:autoSpaceDE w:val="0"/>
              <w:autoSpaceDN w:val="0"/>
              <w:adjustRightInd w:val="0"/>
              <w:rPr>
                <w:rFonts w:ascii="Arial" w:hAnsi="Arial" w:cs="Arial"/>
                <w:sz w:val="20"/>
                <w:szCs w:val="20"/>
                <w:lang w:val="en-AU" w:eastAsia="en-AU"/>
              </w:rPr>
            </w:pPr>
          </w:p>
        </w:tc>
        <w:tc>
          <w:tcPr>
            <w:tcW w:w="1361" w:type="dxa"/>
          </w:tcPr>
          <w:p w14:paraId="19003B39" w14:textId="77777777" w:rsidR="00631F86" w:rsidRPr="002E13DE" w:rsidRDefault="00631F86" w:rsidP="000B66C8">
            <w:pPr>
              <w:autoSpaceDE w:val="0"/>
              <w:autoSpaceDN w:val="0"/>
              <w:adjustRightInd w:val="0"/>
              <w:rPr>
                <w:rFonts w:ascii="Arial" w:hAnsi="Arial" w:cs="Arial"/>
                <w:sz w:val="20"/>
                <w:szCs w:val="20"/>
                <w:lang w:val="en-AU" w:eastAsia="en-AU"/>
              </w:rPr>
            </w:pPr>
          </w:p>
        </w:tc>
      </w:tr>
      <w:tr w:rsidR="00631F86" w:rsidRPr="002E13DE" w14:paraId="13054DA3" w14:textId="77777777" w:rsidTr="00DD7FD6">
        <w:tc>
          <w:tcPr>
            <w:tcW w:w="2235" w:type="dxa"/>
          </w:tcPr>
          <w:p w14:paraId="6A3E3B6F" w14:textId="77777777" w:rsidR="00631F86" w:rsidRPr="002E13DE" w:rsidRDefault="00631F86" w:rsidP="000B66C8">
            <w:pPr>
              <w:autoSpaceDE w:val="0"/>
              <w:autoSpaceDN w:val="0"/>
              <w:adjustRightInd w:val="0"/>
              <w:rPr>
                <w:rFonts w:ascii="Arial" w:hAnsi="Arial" w:cs="Arial"/>
                <w:sz w:val="20"/>
                <w:szCs w:val="20"/>
                <w:lang w:val="en-AU" w:eastAsia="en-AU"/>
              </w:rPr>
            </w:pPr>
          </w:p>
        </w:tc>
        <w:tc>
          <w:tcPr>
            <w:tcW w:w="5811" w:type="dxa"/>
          </w:tcPr>
          <w:p w14:paraId="707B0696" w14:textId="4E2B4819" w:rsidR="00631F86" w:rsidRPr="00122892" w:rsidRDefault="00631F86" w:rsidP="000B66C8">
            <w:pPr>
              <w:autoSpaceDE w:val="0"/>
              <w:autoSpaceDN w:val="0"/>
              <w:adjustRightInd w:val="0"/>
              <w:rPr>
                <w:rFonts w:ascii="Arial" w:hAnsi="Arial" w:cs="Arial"/>
                <w:sz w:val="20"/>
                <w:szCs w:val="20"/>
                <w:lang w:val="en-AU" w:eastAsia="en-AU"/>
              </w:rPr>
            </w:pPr>
            <w:r w:rsidRPr="00122892">
              <w:rPr>
                <w:rFonts w:ascii="Arial" w:hAnsi="Arial" w:cs="Arial"/>
                <w:sz w:val="20"/>
                <w:szCs w:val="20"/>
                <w:lang w:val="en-AU" w:eastAsia="en-AU"/>
              </w:rPr>
              <w:t>Return tissue blocks to the pathology department</w:t>
            </w:r>
            <w:r w:rsidR="00E847EA">
              <w:rPr>
                <w:rFonts w:ascii="Arial" w:hAnsi="Arial" w:cs="Arial"/>
                <w:sz w:val="20"/>
                <w:szCs w:val="20"/>
                <w:lang w:val="en-AU" w:eastAsia="en-AU"/>
              </w:rPr>
              <w:t xml:space="preserve"> </w:t>
            </w:r>
            <w:r w:rsidR="00953D7E" w:rsidRPr="00122892">
              <w:rPr>
                <w:rFonts w:ascii="Arial" w:hAnsi="Arial" w:cs="Arial"/>
                <w:sz w:val="20"/>
                <w:szCs w:val="20"/>
                <w:lang w:val="en-AU" w:eastAsia="en-AU"/>
              </w:rPr>
              <w:t>(if applicable)</w:t>
            </w:r>
          </w:p>
        </w:tc>
        <w:tc>
          <w:tcPr>
            <w:tcW w:w="1276" w:type="dxa"/>
          </w:tcPr>
          <w:p w14:paraId="3AB88C99" w14:textId="77777777" w:rsidR="00631F86" w:rsidRPr="002E13DE" w:rsidRDefault="00631F86" w:rsidP="000B66C8">
            <w:pPr>
              <w:autoSpaceDE w:val="0"/>
              <w:autoSpaceDN w:val="0"/>
              <w:adjustRightInd w:val="0"/>
              <w:rPr>
                <w:rFonts w:ascii="Arial" w:hAnsi="Arial" w:cs="Arial"/>
                <w:sz w:val="20"/>
                <w:szCs w:val="20"/>
                <w:lang w:val="en-AU" w:eastAsia="en-AU"/>
              </w:rPr>
            </w:pPr>
          </w:p>
        </w:tc>
        <w:tc>
          <w:tcPr>
            <w:tcW w:w="1361" w:type="dxa"/>
          </w:tcPr>
          <w:p w14:paraId="54F696D5" w14:textId="77777777" w:rsidR="00631F86" w:rsidRPr="002E13DE" w:rsidRDefault="00631F86" w:rsidP="000B66C8">
            <w:pPr>
              <w:autoSpaceDE w:val="0"/>
              <w:autoSpaceDN w:val="0"/>
              <w:adjustRightInd w:val="0"/>
              <w:rPr>
                <w:rFonts w:ascii="Arial" w:hAnsi="Arial" w:cs="Arial"/>
                <w:sz w:val="20"/>
                <w:szCs w:val="20"/>
                <w:lang w:val="en-AU" w:eastAsia="en-AU"/>
              </w:rPr>
            </w:pPr>
          </w:p>
        </w:tc>
      </w:tr>
      <w:tr w:rsidR="00631F86" w:rsidRPr="002E13DE" w14:paraId="0E2EA3D9" w14:textId="77777777" w:rsidTr="00DD7FD6">
        <w:tc>
          <w:tcPr>
            <w:tcW w:w="2235" w:type="dxa"/>
          </w:tcPr>
          <w:p w14:paraId="4D801B0A" w14:textId="77777777" w:rsidR="00631F86" w:rsidRPr="002E13DE" w:rsidRDefault="00631F86" w:rsidP="000B66C8">
            <w:pPr>
              <w:autoSpaceDE w:val="0"/>
              <w:autoSpaceDN w:val="0"/>
              <w:adjustRightInd w:val="0"/>
              <w:rPr>
                <w:rFonts w:ascii="Arial" w:hAnsi="Arial" w:cs="Arial"/>
                <w:sz w:val="20"/>
                <w:szCs w:val="20"/>
                <w:lang w:val="en-AU" w:eastAsia="en-AU"/>
              </w:rPr>
            </w:pPr>
          </w:p>
        </w:tc>
        <w:tc>
          <w:tcPr>
            <w:tcW w:w="5811" w:type="dxa"/>
          </w:tcPr>
          <w:p w14:paraId="469A2AA5" w14:textId="77777777" w:rsidR="00631F86" w:rsidRPr="002E13DE" w:rsidRDefault="00631F86" w:rsidP="000B66C8">
            <w:pPr>
              <w:autoSpaceDE w:val="0"/>
              <w:autoSpaceDN w:val="0"/>
              <w:adjustRightInd w:val="0"/>
              <w:rPr>
                <w:rFonts w:ascii="Arial" w:hAnsi="Arial" w:cs="Arial"/>
                <w:sz w:val="20"/>
                <w:szCs w:val="20"/>
                <w:lang w:val="en-AU" w:eastAsia="en-AU"/>
              </w:rPr>
            </w:pPr>
            <w:r w:rsidRPr="00122892">
              <w:rPr>
                <w:rFonts w:ascii="Arial" w:hAnsi="Arial" w:cs="Arial"/>
                <w:sz w:val="20"/>
                <w:szCs w:val="20"/>
                <w:lang w:val="en-AU" w:eastAsia="en-AU"/>
              </w:rPr>
              <w:t>Maint</w:t>
            </w:r>
            <w:r w:rsidR="002B4E32" w:rsidRPr="00122892">
              <w:rPr>
                <w:rFonts w:ascii="Arial" w:hAnsi="Arial" w:cs="Arial"/>
                <w:sz w:val="20"/>
                <w:szCs w:val="20"/>
                <w:lang w:val="en-AU" w:eastAsia="en-AU"/>
              </w:rPr>
              <w:t>ain the original</w:t>
            </w:r>
            <w:r w:rsidRPr="00122892">
              <w:rPr>
                <w:rFonts w:ascii="Arial" w:hAnsi="Arial" w:cs="Arial"/>
                <w:sz w:val="20"/>
                <w:szCs w:val="20"/>
                <w:lang w:val="en-AU" w:eastAsia="en-AU"/>
              </w:rPr>
              <w:t xml:space="preserve"> consent</w:t>
            </w:r>
            <w:r w:rsidR="002B4E32" w:rsidRPr="002E13DE">
              <w:rPr>
                <w:rFonts w:ascii="Arial" w:hAnsi="Arial" w:cs="Arial"/>
                <w:sz w:val="20"/>
                <w:szCs w:val="20"/>
                <w:lang w:val="en-AU" w:eastAsia="en-AU"/>
              </w:rPr>
              <w:t xml:space="preserve"> form</w:t>
            </w:r>
            <w:r w:rsidRPr="002E13DE">
              <w:rPr>
                <w:rFonts w:ascii="Arial" w:hAnsi="Arial" w:cs="Arial"/>
                <w:sz w:val="20"/>
                <w:szCs w:val="20"/>
                <w:lang w:val="en-AU" w:eastAsia="en-AU"/>
              </w:rPr>
              <w:t xml:space="preserve"> (if required by HREC).</w:t>
            </w:r>
          </w:p>
        </w:tc>
        <w:tc>
          <w:tcPr>
            <w:tcW w:w="1276" w:type="dxa"/>
          </w:tcPr>
          <w:p w14:paraId="2362D7E1" w14:textId="77777777" w:rsidR="00631F86" w:rsidRPr="002E13DE" w:rsidRDefault="00631F86" w:rsidP="000B66C8">
            <w:pPr>
              <w:autoSpaceDE w:val="0"/>
              <w:autoSpaceDN w:val="0"/>
              <w:adjustRightInd w:val="0"/>
              <w:rPr>
                <w:rFonts w:ascii="Arial" w:hAnsi="Arial" w:cs="Arial"/>
                <w:sz w:val="20"/>
                <w:szCs w:val="20"/>
                <w:lang w:val="en-AU" w:eastAsia="en-AU"/>
              </w:rPr>
            </w:pPr>
          </w:p>
        </w:tc>
        <w:tc>
          <w:tcPr>
            <w:tcW w:w="1361" w:type="dxa"/>
          </w:tcPr>
          <w:p w14:paraId="2200A7B6" w14:textId="77777777" w:rsidR="00631F86" w:rsidRPr="002E13DE" w:rsidRDefault="00631F86" w:rsidP="000B66C8">
            <w:pPr>
              <w:autoSpaceDE w:val="0"/>
              <w:autoSpaceDN w:val="0"/>
              <w:adjustRightInd w:val="0"/>
              <w:rPr>
                <w:rFonts w:ascii="Arial" w:hAnsi="Arial" w:cs="Arial"/>
                <w:sz w:val="20"/>
                <w:szCs w:val="20"/>
                <w:lang w:val="en-AU" w:eastAsia="en-AU"/>
              </w:rPr>
            </w:pPr>
          </w:p>
        </w:tc>
      </w:tr>
      <w:tr w:rsidR="00631F86" w:rsidRPr="002E13DE" w14:paraId="62BB58A8" w14:textId="77777777" w:rsidTr="00DD7FD6">
        <w:tc>
          <w:tcPr>
            <w:tcW w:w="2235" w:type="dxa"/>
          </w:tcPr>
          <w:p w14:paraId="2E506E2F" w14:textId="77777777" w:rsidR="00631F86" w:rsidRPr="002E13DE" w:rsidRDefault="00631F86" w:rsidP="000B66C8">
            <w:pPr>
              <w:autoSpaceDE w:val="0"/>
              <w:autoSpaceDN w:val="0"/>
              <w:adjustRightInd w:val="0"/>
              <w:rPr>
                <w:rFonts w:ascii="Arial" w:hAnsi="Arial" w:cs="Arial"/>
                <w:sz w:val="20"/>
                <w:szCs w:val="20"/>
                <w:lang w:val="en-AU" w:eastAsia="en-AU"/>
              </w:rPr>
            </w:pPr>
          </w:p>
        </w:tc>
        <w:tc>
          <w:tcPr>
            <w:tcW w:w="5811" w:type="dxa"/>
          </w:tcPr>
          <w:p w14:paraId="5E9FDD4F" w14:textId="77777777" w:rsidR="00631F86" w:rsidRPr="002E13DE" w:rsidRDefault="00631F86" w:rsidP="000B66C8">
            <w:pPr>
              <w:autoSpaceDE w:val="0"/>
              <w:autoSpaceDN w:val="0"/>
              <w:adjustRightInd w:val="0"/>
              <w:rPr>
                <w:rFonts w:ascii="Arial" w:hAnsi="Arial" w:cs="Arial"/>
                <w:sz w:val="20"/>
                <w:szCs w:val="20"/>
                <w:lang w:val="en-AU" w:eastAsia="en-AU"/>
              </w:rPr>
            </w:pPr>
            <w:r w:rsidRPr="00122892">
              <w:rPr>
                <w:rFonts w:ascii="Arial" w:hAnsi="Arial" w:cs="Arial"/>
                <w:sz w:val="20"/>
                <w:szCs w:val="20"/>
                <w:lang w:val="en-AU" w:eastAsia="en-AU"/>
              </w:rPr>
              <w:t>Store a log of all purged and discarded samples from withdrawn consent patients (if applicable).</w:t>
            </w:r>
          </w:p>
        </w:tc>
        <w:tc>
          <w:tcPr>
            <w:tcW w:w="1276" w:type="dxa"/>
          </w:tcPr>
          <w:p w14:paraId="35FA108B" w14:textId="77777777" w:rsidR="00631F86" w:rsidRPr="002E13DE" w:rsidRDefault="00631F86" w:rsidP="000B66C8">
            <w:pPr>
              <w:autoSpaceDE w:val="0"/>
              <w:autoSpaceDN w:val="0"/>
              <w:adjustRightInd w:val="0"/>
              <w:rPr>
                <w:rFonts w:ascii="Arial" w:hAnsi="Arial" w:cs="Arial"/>
                <w:sz w:val="20"/>
                <w:szCs w:val="20"/>
                <w:lang w:val="en-AU" w:eastAsia="en-AU"/>
              </w:rPr>
            </w:pPr>
          </w:p>
        </w:tc>
        <w:tc>
          <w:tcPr>
            <w:tcW w:w="1361" w:type="dxa"/>
          </w:tcPr>
          <w:p w14:paraId="55596D1A" w14:textId="77777777" w:rsidR="00631F86" w:rsidRPr="002E13DE" w:rsidRDefault="00631F86" w:rsidP="000B66C8">
            <w:pPr>
              <w:autoSpaceDE w:val="0"/>
              <w:autoSpaceDN w:val="0"/>
              <w:adjustRightInd w:val="0"/>
              <w:rPr>
                <w:rFonts w:ascii="Arial" w:hAnsi="Arial" w:cs="Arial"/>
                <w:sz w:val="20"/>
                <w:szCs w:val="20"/>
                <w:lang w:val="en-AU" w:eastAsia="en-AU"/>
              </w:rPr>
            </w:pPr>
          </w:p>
        </w:tc>
      </w:tr>
      <w:tr w:rsidR="002E4890" w:rsidRPr="002E13DE" w14:paraId="4E3F9B1E" w14:textId="77777777" w:rsidTr="00DD7FD6">
        <w:tc>
          <w:tcPr>
            <w:tcW w:w="2235" w:type="dxa"/>
          </w:tcPr>
          <w:p w14:paraId="4845198B" w14:textId="77777777" w:rsidR="002E4890" w:rsidRPr="002E13DE" w:rsidRDefault="002E4890" w:rsidP="000B66C8">
            <w:pPr>
              <w:autoSpaceDE w:val="0"/>
              <w:autoSpaceDN w:val="0"/>
              <w:adjustRightInd w:val="0"/>
              <w:rPr>
                <w:rFonts w:ascii="Arial" w:hAnsi="Arial" w:cs="Arial"/>
                <w:sz w:val="20"/>
                <w:szCs w:val="20"/>
                <w:lang w:val="en-AU" w:eastAsia="en-AU"/>
              </w:rPr>
            </w:pPr>
          </w:p>
        </w:tc>
        <w:tc>
          <w:tcPr>
            <w:tcW w:w="5811" w:type="dxa"/>
          </w:tcPr>
          <w:p w14:paraId="1DF1D4A5" w14:textId="77777777" w:rsidR="002E4890" w:rsidRPr="002E13DE" w:rsidRDefault="002E4890" w:rsidP="000B66C8">
            <w:pPr>
              <w:autoSpaceDE w:val="0"/>
              <w:autoSpaceDN w:val="0"/>
              <w:adjustRightInd w:val="0"/>
              <w:rPr>
                <w:rFonts w:ascii="Arial" w:hAnsi="Arial" w:cs="Arial"/>
                <w:sz w:val="20"/>
                <w:szCs w:val="20"/>
                <w:lang w:val="en-AU" w:eastAsia="en-AU"/>
              </w:rPr>
            </w:pPr>
            <w:r w:rsidRPr="00122892">
              <w:rPr>
                <w:rFonts w:ascii="Arial" w:hAnsi="Arial" w:cs="Arial"/>
                <w:sz w:val="20"/>
                <w:szCs w:val="20"/>
                <w:lang w:val="en-AU" w:eastAsia="en-AU"/>
              </w:rPr>
              <w:t>Written confirmation of actions samples and/or data provided to participant</w:t>
            </w:r>
            <w:r w:rsidR="00DD7FD6" w:rsidRPr="002E13DE">
              <w:rPr>
                <w:rFonts w:ascii="Arial" w:hAnsi="Arial" w:cs="Arial"/>
                <w:sz w:val="20"/>
                <w:szCs w:val="20"/>
                <w:lang w:val="en-AU" w:eastAsia="en-AU"/>
              </w:rPr>
              <w:t xml:space="preserve"> and/or HREC</w:t>
            </w:r>
            <w:r w:rsidR="00A4696F" w:rsidRPr="002E13DE">
              <w:rPr>
                <w:rFonts w:ascii="Arial" w:hAnsi="Arial" w:cs="Arial"/>
                <w:sz w:val="20"/>
                <w:szCs w:val="20"/>
                <w:lang w:val="en-AU" w:eastAsia="en-AU"/>
              </w:rPr>
              <w:t xml:space="preserve"> (if applicable).</w:t>
            </w:r>
          </w:p>
        </w:tc>
        <w:tc>
          <w:tcPr>
            <w:tcW w:w="1276" w:type="dxa"/>
          </w:tcPr>
          <w:p w14:paraId="61778E0A" w14:textId="77777777" w:rsidR="002E4890" w:rsidRPr="002E13DE" w:rsidRDefault="002E4890" w:rsidP="000B66C8">
            <w:pPr>
              <w:autoSpaceDE w:val="0"/>
              <w:autoSpaceDN w:val="0"/>
              <w:adjustRightInd w:val="0"/>
              <w:rPr>
                <w:rFonts w:ascii="Arial" w:hAnsi="Arial" w:cs="Arial"/>
                <w:sz w:val="20"/>
                <w:szCs w:val="20"/>
                <w:lang w:val="en-AU" w:eastAsia="en-AU"/>
              </w:rPr>
            </w:pPr>
          </w:p>
        </w:tc>
        <w:tc>
          <w:tcPr>
            <w:tcW w:w="1361" w:type="dxa"/>
          </w:tcPr>
          <w:p w14:paraId="4290F624" w14:textId="77777777" w:rsidR="002E4890" w:rsidRPr="002E13DE" w:rsidRDefault="002E4890" w:rsidP="000B66C8">
            <w:pPr>
              <w:autoSpaceDE w:val="0"/>
              <w:autoSpaceDN w:val="0"/>
              <w:adjustRightInd w:val="0"/>
              <w:rPr>
                <w:rFonts w:ascii="Arial" w:hAnsi="Arial" w:cs="Arial"/>
                <w:sz w:val="20"/>
                <w:szCs w:val="20"/>
                <w:lang w:val="en-AU" w:eastAsia="en-AU"/>
              </w:rPr>
            </w:pPr>
          </w:p>
        </w:tc>
      </w:tr>
    </w:tbl>
    <w:p w14:paraId="11BD1682" w14:textId="77777777" w:rsidR="007563C9" w:rsidRDefault="007563C9" w:rsidP="005B20CB">
      <w:pPr>
        <w:pStyle w:val="Subheading1"/>
        <w:rPr>
          <w:rFonts w:cs="Arial"/>
          <w:sz w:val="32"/>
          <w:szCs w:val="32"/>
        </w:rPr>
      </w:pPr>
    </w:p>
    <w:p w14:paraId="2D9484BC" w14:textId="35B4FC3C" w:rsidR="007563C9" w:rsidRDefault="007563C9">
      <w:pPr>
        <w:rPr>
          <w:rFonts w:ascii="Arial" w:hAnsi="Arial" w:cs="Arial"/>
          <w:b/>
          <w:noProof/>
          <w:color w:val="00A1DE"/>
          <w:sz w:val="32"/>
          <w:szCs w:val="32"/>
          <w:lang w:val="en-AU" w:eastAsia="en-AU"/>
        </w:rPr>
      </w:pPr>
    </w:p>
    <w:p w14:paraId="792EB825" w14:textId="1E152E0E" w:rsidR="005B20CB" w:rsidRPr="00122892" w:rsidRDefault="005B20CB" w:rsidP="005B20CB">
      <w:pPr>
        <w:pStyle w:val="Subheading1"/>
        <w:rPr>
          <w:rFonts w:cs="Arial"/>
          <w:sz w:val="32"/>
          <w:szCs w:val="32"/>
        </w:rPr>
      </w:pPr>
      <w:r w:rsidRPr="002E13DE">
        <w:rPr>
          <w:rFonts w:cs="Arial"/>
          <w:sz w:val="32"/>
          <w:szCs w:val="32"/>
        </w:rPr>
        <w:t>Appendix B</w:t>
      </w:r>
      <w:r w:rsidRPr="00B07E44">
        <w:rPr>
          <w:rFonts w:cs="Arial"/>
          <w:sz w:val="32"/>
          <w:szCs w:val="32"/>
        </w:rPr>
        <w:t xml:space="preserve">:  Biospecimen </w:t>
      </w:r>
      <w:r w:rsidR="00691443" w:rsidRPr="00122892">
        <w:rPr>
          <w:rFonts w:cs="Arial"/>
          <w:sz w:val="32"/>
          <w:szCs w:val="32"/>
        </w:rPr>
        <w:t>and Data Destruction Log</w:t>
      </w:r>
      <w:r w:rsidRPr="00122892">
        <w:rPr>
          <w:rFonts w:cs="Arial"/>
          <w:sz w:val="32"/>
          <w:szCs w:val="32"/>
        </w:rPr>
        <w:t xml:space="preserve"> Template</w:t>
      </w:r>
    </w:p>
    <w:p w14:paraId="105B5303" w14:textId="77777777" w:rsidR="00953D7E" w:rsidRPr="00470A71" w:rsidRDefault="00953D7E" w:rsidP="005B20CB">
      <w:pPr>
        <w:pStyle w:val="Subheading1"/>
        <w:rPr>
          <w:rFonts w:cs="Arial"/>
          <w:sz w:val="32"/>
          <w:szCs w:val="32"/>
        </w:rPr>
      </w:pPr>
    </w:p>
    <w:tbl>
      <w:tblPr>
        <w:tblW w:w="1087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366"/>
        <w:gridCol w:w="2835"/>
        <w:gridCol w:w="3682"/>
        <w:gridCol w:w="1988"/>
      </w:tblGrid>
      <w:tr w:rsidR="005B20CB" w:rsidRPr="002E13DE" w14:paraId="7CE6F2B2" w14:textId="77777777" w:rsidTr="00DD7FD6">
        <w:trPr>
          <w:trHeight w:val="302"/>
        </w:trPr>
        <w:tc>
          <w:tcPr>
            <w:tcW w:w="2366" w:type="dxa"/>
          </w:tcPr>
          <w:p w14:paraId="1A8C5F67" w14:textId="77777777" w:rsidR="005B20CB" w:rsidRPr="002E13DE" w:rsidRDefault="005B20CB" w:rsidP="005B20CB">
            <w:pPr>
              <w:autoSpaceDE w:val="0"/>
              <w:autoSpaceDN w:val="0"/>
              <w:adjustRightInd w:val="0"/>
              <w:rPr>
                <w:rFonts w:ascii="Arial" w:hAnsi="Arial" w:cs="Arial"/>
                <w:b/>
                <w:bCs/>
                <w:color w:val="000000"/>
                <w:sz w:val="20"/>
                <w:szCs w:val="20"/>
              </w:rPr>
            </w:pPr>
            <w:r w:rsidRPr="002E13DE">
              <w:rPr>
                <w:rFonts w:ascii="Arial" w:hAnsi="Arial" w:cs="Arial"/>
                <w:b/>
                <w:bCs/>
                <w:color w:val="000000"/>
                <w:sz w:val="20"/>
                <w:szCs w:val="20"/>
              </w:rPr>
              <w:t>List generated by:</w:t>
            </w:r>
          </w:p>
        </w:tc>
        <w:tc>
          <w:tcPr>
            <w:tcW w:w="8505" w:type="dxa"/>
            <w:gridSpan w:val="3"/>
          </w:tcPr>
          <w:p w14:paraId="1634A692" w14:textId="77777777" w:rsidR="005B20CB" w:rsidRPr="002E13DE" w:rsidRDefault="005B20CB" w:rsidP="005B20CB">
            <w:pPr>
              <w:autoSpaceDE w:val="0"/>
              <w:autoSpaceDN w:val="0"/>
              <w:adjustRightInd w:val="0"/>
              <w:rPr>
                <w:rFonts w:ascii="Arial" w:hAnsi="Arial" w:cs="Arial"/>
                <w:b/>
                <w:bCs/>
                <w:color w:val="000000"/>
                <w:sz w:val="20"/>
                <w:szCs w:val="20"/>
              </w:rPr>
            </w:pPr>
            <w:r w:rsidRPr="002E13DE">
              <w:rPr>
                <w:rFonts w:ascii="Arial" w:hAnsi="Arial" w:cs="Arial"/>
                <w:i/>
                <w:color w:val="BFBFBF" w:themeColor="background1" w:themeShade="BF"/>
                <w:sz w:val="20"/>
                <w:lang w:val="en-CA"/>
              </w:rPr>
              <w:t>Name</w:t>
            </w:r>
          </w:p>
        </w:tc>
      </w:tr>
      <w:tr w:rsidR="005B20CB" w:rsidRPr="002E13DE" w14:paraId="64B8E419" w14:textId="77777777" w:rsidTr="00DD7FD6">
        <w:trPr>
          <w:trHeight w:val="302"/>
        </w:trPr>
        <w:tc>
          <w:tcPr>
            <w:tcW w:w="2366" w:type="dxa"/>
          </w:tcPr>
          <w:p w14:paraId="42F997B1" w14:textId="77777777" w:rsidR="005B20CB" w:rsidRPr="00B07E44" w:rsidRDefault="005B20CB" w:rsidP="005B20CB">
            <w:pPr>
              <w:autoSpaceDE w:val="0"/>
              <w:autoSpaceDN w:val="0"/>
              <w:adjustRightInd w:val="0"/>
              <w:rPr>
                <w:rFonts w:ascii="Arial" w:hAnsi="Arial" w:cs="Arial"/>
                <w:b/>
                <w:bCs/>
                <w:color w:val="000000"/>
                <w:sz w:val="20"/>
                <w:szCs w:val="20"/>
              </w:rPr>
            </w:pPr>
            <w:r w:rsidRPr="002E13DE">
              <w:rPr>
                <w:rFonts w:ascii="Arial" w:hAnsi="Arial" w:cs="Arial"/>
                <w:b/>
                <w:bCs/>
                <w:color w:val="000000"/>
                <w:sz w:val="20"/>
                <w:szCs w:val="20"/>
              </w:rPr>
              <w:t>Date of withdrawal:</w:t>
            </w:r>
          </w:p>
        </w:tc>
        <w:tc>
          <w:tcPr>
            <w:tcW w:w="6517" w:type="dxa"/>
            <w:gridSpan w:val="2"/>
          </w:tcPr>
          <w:p w14:paraId="7C3D330B" w14:textId="77777777" w:rsidR="005B20CB" w:rsidRPr="00122892" w:rsidRDefault="005B20CB" w:rsidP="005B20CB">
            <w:pPr>
              <w:autoSpaceDE w:val="0"/>
              <w:autoSpaceDN w:val="0"/>
              <w:adjustRightInd w:val="0"/>
              <w:rPr>
                <w:rFonts w:ascii="Arial" w:hAnsi="Arial" w:cs="Arial"/>
                <w:i/>
                <w:color w:val="BFBFBF" w:themeColor="background1" w:themeShade="BF"/>
                <w:sz w:val="20"/>
                <w:lang w:val="en-CA"/>
              </w:rPr>
            </w:pPr>
          </w:p>
        </w:tc>
        <w:tc>
          <w:tcPr>
            <w:tcW w:w="1988" w:type="dxa"/>
          </w:tcPr>
          <w:p w14:paraId="52DC33B7" w14:textId="77777777" w:rsidR="005B20CB" w:rsidRPr="002E13DE" w:rsidRDefault="005B20CB" w:rsidP="005B20CB">
            <w:pPr>
              <w:autoSpaceDE w:val="0"/>
              <w:autoSpaceDN w:val="0"/>
              <w:adjustRightInd w:val="0"/>
              <w:rPr>
                <w:rFonts w:ascii="Arial" w:hAnsi="Arial" w:cs="Arial"/>
                <w:b/>
                <w:bCs/>
                <w:color w:val="000000"/>
                <w:sz w:val="20"/>
                <w:szCs w:val="20"/>
              </w:rPr>
            </w:pPr>
            <w:r w:rsidRPr="002E13DE">
              <w:rPr>
                <w:rFonts w:ascii="Arial" w:hAnsi="Arial" w:cs="Arial"/>
                <w:b/>
                <w:bCs/>
                <w:color w:val="000000"/>
                <w:sz w:val="20"/>
                <w:szCs w:val="20"/>
              </w:rPr>
              <w:t>Page ____ of _____</w:t>
            </w:r>
          </w:p>
        </w:tc>
      </w:tr>
      <w:tr w:rsidR="005B20CB" w:rsidRPr="002E13DE" w14:paraId="2B668BD8" w14:textId="77777777" w:rsidTr="00DD7FD6">
        <w:trPr>
          <w:trHeight w:val="302"/>
        </w:trPr>
        <w:tc>
          <w:tcPr>
            <w:tcW w:w="2366" w:type="dxa"/>
          </w:tcPr>
          <w:p w14:paraId="24136D26" w14:textId="77777777" w:rsidR="005B20CB" w:rsidRPr="00B07E44" w:rsidRDefault="00691443" w:rsidP="005B20CB">
            <w:pPr>
              <w:autoSpaceDE w:val="0"/>
              <w:autoSpaceDN w:val="0"/>
              <w:adjustRightInd w:val="0"/>
              <w:rPr>
                <w:rFonts w:ascii="Arial" w:hAnsi="Arial" w:cs="Arial"/>
                <w:b/>
                <w:bCs/>
                <w:color w:val="000000"/>
                <w:sz w:val="20"/>
                <w:szCs w:val="20"/>
              </w:rPr>
            </w:pPr>
            <w:r w:rsidRPr="002E13DE">
              <w:rPr>
                <w:rFonts w:ascii="Arial" w:hAnsi="Arial" w:cs="Arial"/>
                <w:b/>
                <w:bCs/>
                <w:color w:val="000000"/>
                <w:sz w:val="20"/>
                <w:szCs w:val="20"/>
              </w:rPr>
              <w:t>Participant ID</w:t>
            </w:r>
            <w:r w:rsidR="005B20CB" w:rsidRPr="00B07E44">
              <w:rPr>
                <w:rFonts w:ascii="Arial" w:hAnsi="Arial" w:cs="Arial"/>
                <w:b/>
                <w:bCs/>
                <w:color w:val="000000"/>
                <w:sz w:val="20"/>
                <w:szCs w:val="20"/>
              </w:rPr>
              <w:t>:</w:t>
            </w:r>
          </w:p>
        </w:tc>
        <w:tc>
          <w:tcPr>
            <w:tcW w:w="8505" w:type="dxa"/>
            <w:gridSpan w:val="3"/>
          </w:tcPr>
          <w:p w14:paraId="184F0B05" w14:textId="77777777" w:rsidR="005B20CB" w:rsidRPr="00122892" w:rsidRDefault="005B20CB" w:rsidP="005B20CB">
            <w:pPr>
              <w:autoSpaceDE w:val="0"/>
              <w:autoSpaceDN w:val="0"/>
              <w:adjustRightInd w:val="0"/>
              <w:rPr>
                <w:rFonts w:ascii="Arial" w:hAnsi="Arial" w:cs="Arial"/>
                <w:b/>
                <w:bCs/>
                <w:color w:val="000000"/>
                <w:sz w:val="20"/>
                <w:szCs w:val="20"/>
              </w:rPr>
            </w:pPr>
          </w:p>
        </w:tc>
      </w:tr>
      <w:tr w:rsidR="00691443" w:rsidRPr="002E13DE" w14:paraId="6EBEC664" w14:textId="77777777" w:rsidTr="00DD7FD6">
        <w:trPr>
          <w:trHeight w:val="302"/>
        </w:trPr>
        <w:tc>
          <w:tcPr>
            <w:tcW w:w="2366" w:type="dxa"/>
          </w:tcPr>
          <w:p w14:paraId="180FACD2" w14:textId="77777777" w:rsidR="00691443" w:rsidRPr="00B07E44" w:rsidRDefault="00691443" w:rsidP="005B20CB">
            <w:pPr>
              <w:autoSpaceDE w:val="0"/>
              <w:autoSpaceDN w:val="0"/>
              <w:adjustRightInd w:val="0"/>
              <w:rPr>
                <w:rFonts w:ascii="Arial" w:hAnsi="Arial" w:cs="Arial"/>
                <w:b/>
                <w:bCs/>
                <w:color w:val="000000"/>
                <w:sz w:val="20"/>
                <w:szCs w:val="20"/>
              </w:rPr>
            </w:pPr>
            <w:r w:rsidRPr="002E13DE">
              <w:rPr>
                <w:rFonts w:ascii="Arial" w:hAnsi="Arial" w:cs="Arial"/>
                <w:b/>
                <w:bCs/>
                <w:color w:val="000000"/>
                <w:sz w:val="20"/>
                <w:szCs w:val="20"/>
              </w:rPr>
              <w:t>Type of withdrawal:</w:t>
            </w:r>
          </w:p>
        </w:tc>
        <w:tc>
          <w:tcPr>
            <w:tcW w:w="2835" w:type="dxa"/>
          </w:tcPr>
          <w:p w14:paraId="2C65B57A" w14:textId="77777777" w:rsidR="00691443" w:rsidRPr="002E13DE" w:rsidRDefault="008740FE" w:rsidP="005B20CB">
            <w:pPr>
              <w:pStyle w:val="NoSpacing"/>
              <w:rPr>
                <w:rFonts w:ascii="Arial" w:hAnsi="Arial" w:cs="Arial"/>
                <w:sz w:val="20"/>
                <w:lang w:val="en-AU" w:eastAsia="en-AU"/>
              </w:rPr>
            </w:pPr>
            <w:sdt>
              <w:sdtPr>
                <w:rPr>
                  <w:rFonts w:ascii="Arial" w:hAnsi="Arial" w:cs="Arial"/>
                  <w:sz w:val="20"/>
                </w:rPr>
                <w:id w:val="-446314768"/>
              </w:sdtPr>
              <w:sdtEndPr/>
              <w:sdtContent>
                <w:r w:rsidR="00691443" w:rsidRPr="00470A71">
                  <w:rPr>
                    <w:rFonts w:ascii="MS Gothic" w:eastAsia="MS Gothic" w:hAnsi="MS Gothic" w:cs="MS Gothic"/>
                    <w:sz w:val="20"/>
                  </w:rPr>
                  <w:t>☐</w:t>
                </w:r>
              </w:sdtContent>
            </w:sdt>
            <w:r w:rsidR="00691443" w:rsidRPr="002E13DE">
              <w:rPr>
                <w:rFonts w:ascii="Arial" w:hAnsi="Arial" w:cs="Arial"/>
                <w:sz w:val="20"/>
              </w:rPr>
              <w:t xml:space="preserve"> </w:t>
            </w:r>
            <w:r w:rsidR="00691443" w:rsidRPr="002E13DE">
              <w:rPr>
                <w:rFonts w:ascii="Arial" w:hAnsi="Arial" w:cs="Arial"/>
                <w:sz w:val="20"/>
                <w:lang w:val="en-AU" w:eastAsia="en-AU"/>
              </w:rPr>
              <w:t>No further contact</w:t>
            </w:r>
          </w:p>
          <w:p w14:paraId="54EFE435" w14:textId="77777777" w:rsidR="00691443" w:rsidRPr="002E13DE" w:rsidRDefault="008740FE" w:rsidP="005B20CB">
            <w:pPr>
              <w:pStyle w:val="NoSpacing"/>
              <w:rPr>
                <w:rFonts w:ascii="Arial" w:hAnsi="Arial" w:cs="Arial"/>
                <w:sz w:val="20"/>
                <w:lang w:val="en-AU" w:eastAsia="en-AU"/>
              </w:rPr>
            </w:pPr>
            <w:sdt>
              <w:sdtPr>
                <w:rPr>
                  <w:rFonts w:ascii="Arial" w:hAnsi="Arial" w:cs="Arial"/>
                  <w:sz w:val="20"/>
                </w:rPr>
                <w:id w:val="1088190666"/>
              </w:sdtPr>
              <w:sdtEndPr/>
              <w:sdtContent>
                <w:r w:rsidR="00691443" w:rsidRPr="00470A71">
                  <w:rPr>
                    <w:rFonts w:ascii="MS Gothic" w:eastAsia="MS Gothic" w:hAnsi="MS Gothic" w:cs="MS Gothic"/>
                    <w:sz w:val="20"/>
                  </w:rPr>
                  <w:t>☐</w:t>
                </w:r>
              </w:sdtContent>
            </w:sdt>
            <w:r w:rsidR="00691443" w:rsidRPr="002E13DE">
              <w:rPr>
                <w:rFonts w:ascii="Arial" w:hAnsi="Arial" w:cs="Arial"/>
                <w:sz w:val="20"/>
              </w:rPr>
              <w:t xml:space="preserve"> </w:t>
            </w:r>
            <w:r w:rsidR="00691443" w:rsidRPr="002E13DE">
              <w:rPr>
                <w:rFonts w:ascii="Arial" w:hAnsi="Arial" w:cs="Arial"/>
                <w:sz w:val="20"/>
                <w:lang w:val="en-AU" w:eastAsia="en-AU"/>
              </w:rPr>
              <w:t>No further access</w:t>
            </w:r>
          </w:p>
          <w:p w14:paraId="1212ABC2" w14:textId="77777777" w:rsidR="00691443" w:rsidRPr="002E13DE" w:rsidRDefault="008740FE" w:rsidP="00DD7FD6">
            <w:pPr>
              <w:pStyle w:val="NoSpacing"/>
              <w:rPr>
                <w:rFonts w:ascii="Arial" w:hAnsi="Arial" w:cs="Arial"/>
                <w:sz w:val="20"/>
                <w:lang w:val="en-AU" w:eastAsia="en-AU"/>
              </w:rPr>
            </w:pPr>
            <w:sdt>
              <w:sdtPr>
                <w:rPr>
                  <w:rFonts w:ascii="Arial" w:hAnsi="Arial" w:cs="Arial"/>
                  <w:sz w:val="20"/>
                </w:rPr>
                <w:id w:val="1046644391"/>
              </w:sdtPr>
              <w:sdtEndPr/>
              <w:sdtContent>
                <w:r w:rsidR="00691443" w:rsidRPr="00470A71">
                  <w:rPr>
                    <w:rFonts w:ascii="MS Gothic" w:eastAsia="MS Gothic" w:hAnsi="MS Gothic" w:cs="MS Gothic"/>
                    <w:sz w:val="20"/>
                  </w:rPr>
                  <w:t>☐</w:t>
                </w:r>
              </w:sdtContent>
            </w:sdt>
            <w:r w:rsidR="00691443" w:rsidRPr="002E13DE">
              <w:rPr>
                <w:rFonts w:ascii="Arial" w:hAnsi="Arial" w:cs="Arial"/>
                <w:sz w:val="20"/>
              </w:rPr>
              <w:t xml:space="preserve"> </w:t>
            </w:r>
            <w:r w:rsidR="00691443" w:rsidRPr="002E13DE">
              <w:rPr>
                <w:rFonts w:ascii="Arial" w:hAnsi="Arial" w:cs="Arial"/>
                <w:sz w:val="20"/>
                <w:lang w:val="en-AU" w:eastAsia="en-AU"/>
              </w:rPr>
              <w:t>No further use</w:t>
            </w:r>
          </w:p>
        </w:tc>
        <w:tc>
          <w:tcPr>
            <w:tcW w:w="5670" w:type="dxa"/>
            <w:gridSpan w:val="2"/>
          </w:tcPr>
          <w:p w14:paraId="7153F788" w14:textId="77777777" w:rsidR="00691443" w:rsidRPr="002E13DE" w:rsidRDefault="008740FE" w:rsidP="00691443">
            <w:pPr>
              <w:pStyle w:val="NoSpacing"/>
              <w:rPr>
                <w:rFonts w:ascii="Arial" w:hAnsi="Arial" w:cs="Arial"/>
                <w:sz w:val="20"/>
                <w:lang w:val="en-AU" w:eastAsia="en-AU"/>
              </w:rPr>
            </w:pPr>
            <w:sdt>
              <w:sdtPr>
                <w:rPr>
                  <w:rFonts w:ascii="Arial" w:hAnsi="Arial" w:cs="Arial"/>
                  <w:sz w:val="20"/>
                </w:rPr>
                <w:id w:val="51041797"/>
              </w:sdtPr>
              <w:sdtEndPr/>
              <w:sdtContent>
                <w:r w:rsidR="00691443" w:rsidRPr="00470A71">
                  <w:rPr>
                    <w:rFonts w:ascii="MS Gothic" w:eastAsia="MS Gothic" w:hAnsi="MS Gothic" w:cs="MS Gothic"/>
                    <w:sz w:val="20"/>
                  </w:rPr>
                  <w:t>☐</w:t>
                </w:r>
              </w:sdtContent>
            </w:sdt>
            <w:r w:rsidR="00691443" w:rsidRPr="002E13DE">
              <w:rPr>
                <w:rFonts w:ascii="Arial" w:hAnsi="Arial" w:cs="Arial"/>
                <w:sz w:val="20"/>
              </w:rPr>
              <w:t xml:space="preserve"> </w:t>
            </w:r>
            <w:r w:rsidR="00691443" w:rsidRPr="002E13DE">
              <w:rPr>
                <w:rFonts w:ascii="Arial" w:hAnsi="Arial" w:cs="Arial"/>
                <w:sz w:val="20"/>
                <w:lang w:val="en-AU" w:eastAsia="en-AU"/>
              </w:rPr>
              <w:t>Unknown</w:t>
            </w:r>
          </w:p>
          <w:p w14:paraId="3D4C163D" w14:textId="06A28517" w:rsidR="00691443" w:rsidRPr="00B07E44" w:rsidRDefault="008740FE" w:rsidP="00691443">
            <w:pPr>
              <w:rPr>
                <w:rFonts w:ascii="Arial" w:hAnsi="Arial" w:cs="Arial"/>
                <w:sz w:val="20"/>
                <w:szCs w:val="20"/>
                <w:lang w:val="en-AU" w:eastAsia="en-AU"/>
              </w:rPr>
            </w:pPr>
            <w:sdt>
              <w:sdtPr>
                <w:rPr>
                  <w:rFonts w:ascii="Arial" w:hAnsi="Arial" w:cs="Arial"/>
                  <w:sz w:val="20"/>
                </w:rPr>
                <w:id w:val="-504825551"/>
              </w:sdtPr>
              <w:sdtEndPr/>
              <w:sdtContent>
                <w:r w:rsidR="00691443" w:rsidRPr="002E13DE">
                  <w:rPr>
                    <w:rFonts w:ascii="MS Gothic" w:eastAsia="MS Gothic" w:hAnsi="MS Gothic" w:cs="MS Gothic" w:hint="eastAsia"/>
                    <w:sz w:val="20"/>
                  </w:rPr>
                  <w:t>☐</w:t>
                </w:r>
              </w:sdtContent>
            </w:sdt>
            <w:r w:rsidR="00691443" w:rsidRPr="002E13DE">
              <w:rPr>
                <w:rFonts w:ascii="Arial" w:hAnsi="Arial" w:cs="Arial"/>
                <w:sz w:val="20"/>
              </w:rPr>
              <w:t xml:space="preserve"> Other, specify:___________________________________</w:t>
            </w:r>
          </w:p>
          <w:p w14:paraId="2AFE097D" w14:textId="77777777" w:rsidR="00691443" w:rsidRPr="00122892" w:rsidRDefault="00691443" w:rsidP="00691443">
            <w:pPr>
              <w:autoSpaceDE w:val="0"/>
              <w:autoSpaceDN w:val="0"/>
              <w:adjustRightInd w:val="0"/>
              <w:rPr>
                <w:rFonts w:ascii="Arial" w:hAnsi="Arial" w:cs="Arial"/>
                <w:sz w:val="20"/>
                <w:szCs w:val="20"/>
                <w:lang w:val="en-AU" w:eastAsia="en-AU"/>
              </w:rPr>
            </w:pPr>
          </w:p>
        </w:tc>
      </w:tr>
    </w:tbl>
    <w:p w14:paraId="27CDDD32" w14:textId="77777777" w:rsidR="005B20CB" w:rsidRPr="002E13DE" w:rsidRDefault="005B20CB" w:rsidP="005B20CB">
      <w:pPr>
        <w:jc w:val="center"/>
        <w:rPr>
          <w:rFonts w:ascii="Arial" w:hAnsi="Arial" w:cs="Arial"/>
          <w:sz w:val="20"/>
          <w:szCs w:val="20"/>
        </w:rPr>
      </w:pPr>
    </w:p>
    <w:tbl>
      <w:tblPr>
        <w:tblW w:w="10881" w:type="dxa"/>
        <w:tblLayout w:type="fixed"/>
        <w:tblLook w:val="01E0" w:firstRow="1" w:lastRow="1" w:firstColumn="1" w:lastColumn="1" w:noHBand="0" w:noVBand="0"/>
      </w:tblPr>
      <w:tblGrid>
        <w:gridCol w:w="1668"/>
        <w:gridCol w:w="1275"/>
        <w:gridCol w:w="1276"/>
        <w:gridCol w:w="1418"/>
        <w:gridCol w:w="283"/>
        <w:gridCol w:w="1559"/>
        <w:gridCol w:w="1560"/>
        <w:gridCol w:w="1842"/>
      </w:tblGrid>
      <w:tr w:rsidR="00DD7FD6" w:rsidRPr="002E13DE" w14:paraId="35441040" w14:textId="77777777" w:rsidTr="00DD7FD6">
        <w:trPr>
          <w:trHeight w:val="606"/>
        </w:trPr>
        <w:tc>
          <w:tcPr>
            <w:tcW w:w="5637" w:type="dxa"/>
            <w:gridSpan w:val="4"/>
            <w:tcBorders>
              <w:top w:val="single" w:sz="4" w:space="0" w:color="auto"/>
              <w:left w:val="single" w:sz="4" w:space="0" w:color="auto"/>
              <w:bottom w:val="single" w:sz="4" w:space="0" w:color="auto"/>
              <w:right w:val="single" w:sz="4" w:space="0" w:color="auto"/>
            </w:tcBorders>
            <w:shd w:val="clear" w:color="auto" w:fill="auto"/>
          </w:tcPr>
          <w:p w14:paraId="1FAB8C2D" w14:textId="77777777" w:rsidR="00DD7FD6" w:rsidRPr="002E13DE" w:rsidRDefault="00DD7FD6" w:rsidP="004F0FA7">
            <w:pPr>
              <w:pStyle w:val="NoSpacing"/>
              <w:jc w:val="center"/>
              <w:rPr>
                <w:rFonts w:ascii="Arial" w:hAnsi="Arial" w:cs="Arial"/>
                <w:b/>
                <w:i/>
                <w:sz w:val="20"/>
                <w:lang w:val="fr-FR"/>
              </w:rPr>
            </w:pPr>
            <w:r w:rsidRPr="00122892">
              <w:rPr>
                <w:rFonts w:ascii="Arial" w:hAnsi="Arial" w:cs="Arial"/>
                <w:i/>
                <w:sz w:val="20"/>
              </w:rPr>
              <w:t xml:space="preserve">To </w:t>
            </w:r>
            <w:r w:rsidRPr="002E13DE">
              <w:rPr>
                <w:rFonts w:ascii="Arial" w:hAnsi="Arial" w:cs="Arial"/>
                <w:i/>
                <w:sz w:val="20"/>
              </w:rPr>
              <w:t>be completed by person generating the destruction list.</w:t>
            </w:r>
          </w:p>
        </w:tc>
        <w:tc>
          <w:tcPr>
            <w:tcW w:w="283" w:type="dxa"/>
            <w:tcBorders>
              <w:left w:val="single" w:sz="4" w:space="0" w:color="auto"/>
              <w:right w:val="single" w:sz="4" w:space="0" w:color="auto"/>
            </w:tcBorders>
          </w:tcPr>
          <w:p w14:paraId="132D58FE" w14:textId="77777777" w:rsidR="00DD7FD6" w:rsidRPr="002E13DE" w:rsidRDefault="00DD7FD6" w:rsidP="005B20CB">
            <w:pPr>
              <w:autoSpaceDE w:val="0"/>
              <w:autoSpaceDN w:val="0"/>
              <w:adjustRightInd w:val="0"/>
              <w:jc w:val="center"/>
              <w:rPr>
                <w:rFonts w:ascii="Arial" w:hAnsi="Arial" w:cs="Arial"/>
                <w:b/>
                <w:bCs/>
                <w:color w:val="000000"/>
                <w:sz w:val="20"/>
                <w:szCs w:val="20"/>
                <w:lang w:eastAsia="en-CA"/>
              </w:rPr>
            </w:pPr>
          </w:p>
        </w:tc>
        <w:tc>
          <w:tcPr>
            <w:tcW w:w="4961" w:type="dxa"/>
            <w:gridSpan w:val="3"/>
            <w:tcBorders>
              <w:top w:val="single" w:sz="4" w:space="0" w:color="auto"/>
              <w:left w:val="single" w:sz="4" w:space="0" w:color="auto"/>
              <w:bottom w:val="single" w:sz="4" w:space="0" w:color="auto"/>
              <w:right w:val="single" w:sz="4" w:space="0" w:color="auto"/>
            </w:tcBorders>
          </w:tcPr>
          <w:p w14:paraId="4DBBB60E" w14:textId="77777777" w:rsidR="00DD7FD6" w:rsidRPr="002E13DE" w:rsidRDefault="00DD7FD6" w:rsidP="005B20CB">
            <w:pPr>
              <w:autoSpaceDE w:val="0"/>
              <w:autoSpaceDN w:val="0"/>
              <w:adjustRightInd w:val="0"/>
              <w:jc w:val="center"/>
              <w:rPr>
                <w:rFonts w:ascii="Arial" w:hAnsi="Arial" w:cs="Arial"/>
                <w:bCs/>
                <w:color w:val="000000"/>
                <w:sz w:val="20"/>
                <w:szCs w:val="20"/>
                <w:lang w:eastAsia="en-CA"/>
              </w:rPr>
            </w:pPr>
            <w:r w:rsidRPr="002E13DE">
              <w:rPr>
                <w:rFonts w:ascii="Arial" w:hAnsi="Arial" w:cs="Arial"/>
                <w:bCs/>
                <w:i/>
                <w:color w:val="000000"/>
                <w:sz w:val="20"/>
                <w:szCs w:val="20"/>
                <w:lang w:eastAsia="en-CA"/>
              </w:rPr>
              <w:t>To be completed by the person(s) performing the destruction</w:t>
            </w:r>
          </w:p>
        </w:tc>
      </w:tr>
      <w:tr w:rsidR="00DD7FD6" w:rsidRPr="002E13DE" w14:paraId="2B2A015D" w14:textId="77777777" w:rsidTr="00DD7FD6">
        <w:trPr>
          <w:trHeight w:val="606"/>
        </w:trPr>
        <w:tc>
          <w:tcPr>
            <w:tcW w:w="1668" w:type="dxa"/>
            <w:tcBorders>
              <w:top w:val="single" w:sz="4" w:space="0" w:color="auto"/>
              <w:left w:val="single" w:sz="4" w:space="0" w:color="auto"/>
              <w:bottom w:val="single" w:sz="4" w:space="0" w:color="auto"/>
              <w:right w:val="single" w:sz="4" w:space="0" w:color="auto"/>
            </w:tcBorders>
            <w:shd w:val="clear" w:color="auto" w:fill="auto"/>
          </w:tcPr>
          <w:p w14:paraId="0F3046F0" w14:textId="77777777" w:rsidR="00DD7FD6" w:rsidRPr="002E13DE" w:rsidRDefault="00DD7FD6" w:rsidP="005B20CB">
            <w:pPr>
              <w:autoSpaceDE w:val="0"/>
              <w:autoSpaceDN w:val="0"/>
              <w:adjustRightInd w:val="0"/>
              <w:jc w:val="center"/>
              <w:rPr>
                <w:rFonts w:ascii="Arial" w:hAnsi="Arial" w:cs="Arial"/>
                <w:b/>
                <w:bCs/>
                <w:color w:val="000000"/>
                <w:sz w:val="20"/>
                <w:szCs w:val="20"/>
                <w:lang w:eastAsia="en-CA"/>
              </w:rPr>
            </w:pPr>
            <w:r w:rsidRPr="002E13DE">
              <w:rPr>
                <w:rFonts w:ascii="Arial" w:hAnsi="Arial" w:cs="Arial"/>
                <w:b/>
                <w:bCs/>
                <w:color w:val="000000"/>
                <w:sz w:val="20"/>
                <w:szCs w:val="20"/>
                <w:lang w:eastAsia="en-CA"/>
              </w:rPr>
              <w:t>Bio-specimen ID</w:t>
            </w:r>
            <w:r w:rsidRPr="00122892">
              <w:rPr>
                <w:rFonts w:ascii="Arial" w:hAnsi="Arial" w:cs="Arial"/>
                <w:b/>
                <w:bCs/>
                <w:color w:val="000000"/>
                <w:sz w:val="20"/>
                <w:szCs w:val="20"/>
                <w:lang w:eastAsia="en-CA"/>
              </w:rPr>
              <w:t>/Barcode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A1E16F1" w14:textId="77777777" w:rsidR="00DD7FD6" w:rsidRPr="002E13DE" w:rsidRDefault="00DD7FD6" w:rsidP="005B20CB">
            <w:pPr>
              <w:autoSpaceDE w:val="0"/>
              <w:autoSpaceDN w:val="0"/>
              <w:adjustRightInd w:val="0"/>
              <w:jc w:val="center"/>
              <w:rPr>
                <w:rFonts w:ascii="Arial" w:hAnsi="Arial" w:cs="Arial"/>
                <w:b/>
                <w:bCs/>
                <w:color w:val="000000"/>
                <w:sz w:val="20"/>
                <w:szCs w:val="20"/>
                <w:lang w:eastAsia="en-CA"/>
              </w:rPr>
            </w:pPr>
            <w:r w:rsidRPr="002E13DE">
              <w:rPr>
                <w:rFonts w:ascii="Arial" w:hAnsi="Arial" w:cs="Arial"/>
                <w:b/>
                <w:bCs/>
                <w:color w:val="000000"/>
                <w:sz w:val="20"/>
                <w:szCs w:val="20"/>
                <w:lang w:eastAsia="en-CA"/>
              </w:rPr>
              <w:t>Participant Biobank ID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62E667" w14:textId="77777777" w:rsidR="00DD7FD6" w:rsidRPr="002E13DE" w:rsidRDefault="00DD7FD6" w:rsidP="004F0FA7">
            <w:pPr>
              <w:pStyle w:val="NoSpacing"/>
              <w:jc w:val="center"/>
              <w:rPr>
                <w:rFonts w:ascii="Arial" w:hAnsi="Arial" w:cs="Arial"/>
                <w:b/>
                <w:i/>
                <w:sz w:val="20"/>
              </w:rPr>
            </w:pPr>
            <w:r w:rsidRPr="002E13DE">
              <w:rPr>
                <w:rFonts w:ascii="Arial" w:hAnsi="Arial" w:cs="Arial"/>
                <w:b/>
                <w:i/>
                <w:sz w:val="20"/>
              </w:rPr>
              <w:t>Box Number</w:t>
            </w:r>
          </w:p>
          <w:p w14:paraId="102DE8DE" w14:textId="77777777" w:rsidR="00DD7FD6" w:rsidRPr="002E13DE" w:rsidRDefault="00DD7FD6" w:rsidP="005B20CB">
            <w:pPr>
              <w:autoSpaceDE w:val="0"/>
              <w:autoSpaceDN w:val="0"/>
              <w:adjustRightInd w:val="0"/>
              <w:jc w:val="center"/>
              <w:rPr>
                <w:rFonts w:ascii="Arial" w:hAnsi="Arial" w:cs="Arial"/>
                <w:bCs/>
                <w:color w:val="000000"/>
                <w:sz w:val="20"/>
                <w:szCs w:val="20"/>
                <w:lang w:eastAsia="en-CA"/>
              </w:rPr>
            </w:pPr>
            <w:r w:rsidRPr="002E13DE">
              <w:rPr>
                <w:rFonts w:ascii="Arial" w:hAnsi="Arial" w:cs="Arial"/>
                <w:i/>
                <w:sz w:val="14"/>
                <w:szCs w:val="16"/>
              </w:rPr>
              <w:t>(e.g. XXXXXX)</w:t>
            </w:r>
          </w:p>
        </w:tc>
        <w:tc>
          <w:tcPr>
            <w:tcW w:w="1418" w:type="dxa"/>
            <w:tcBorders>
              <w:top w:val="single" w:sz="4" w:space="0" w:color="auto"/>
              <w:left w:val="single" w:sz="4" w:space="0" w:color="auto"/>
              <w:bottom w:val="single" w:sz="4" w:space="0" w:color="auto"/>
              <w:right w:val="single" w:sz="4" w:space="0" w:color="auto"/>
            </w:tcBorders>
          </w:tcPr>
          <w:p w14:paraId="4C4B5268" w14:textId="77777777" w:rsidR="00DD7FD6" w:rsidRPr="002E13DE" w:rsidRDefault="00DD7FD6" w:rsidP="004F0FA7">
            <w:pPr>
              <w:pStyle w:val="NoSpacing"/>
              <w:jc w:val="center"/>
              <w:rPr>
                <w:rFonts w:ascii="Arial" w:hAnsi="Arial" w:cs="Arial"/>
                <w:b/>
                <w:i/>
                <w:sz w:val="20"/>
                <w:lang w:val="fr-FR"/>
              </w:rPr>
            </w:pPr>
            <w:r w:rsidRPr="002E13DE">
              <w:rPr>
                <w:rFonts w:ascii="Arial" w:hAnsi="Arial" w:cs="Arial"/>
                <w:b/>
                <w:i/>
                <w:sz w:val="20"/>
                <w:lang w:val="fr-FR"/>
              </w:rPr>
              <w:t>Box Position</w:t>
            </w:r>
          </w:p>
          <w:p w14:paraId="00A53DBF" w14:textId="77777777" w:rsidR="00DD7FD6" w:rsidRPr="002E13DE" w:rsidRDefault="00DD7FD6" w:rsidP="005B20CB">
            <w:pPr>
              <w:autoSpaceDE w:val="0"/>
              <w:autoSpaceDN w:val="0"/>
              <w:adjustRightInd w:val="0"/>
              <w:jc w:val="center"/>
              <w:rPr>
                <w:rFonts w:ascii="Arial" w:hAnsi="Arial" w:cs="Arial"/>
                <w:b/>
                <w:bCs/>
                <w:color w:val="000000"/>
                <w:sz w:val="20"/>
                <w:szCs w:val="20"/>
                <w:lang w:eastAsia="en-CA"/>
              </w:rPr>
            </w:pPr>
            <w:r w:rsidRPr="002E13DE">
              <w:rPr>
                <w:rFonts w:ascii="Arial" w:hAnsi="Arial" w:cs="Arial"/>
                <w:i/>
                <w:sz w:val="14"/>
                <w:szCs w:val="16"/>
                <w:lang w:val="fr-FR"/>
              </w:rPr>
              <w:t>(e.g. 1-100)</w:t>
            </w:r>
          </w:p>
        </w:tc>
        <w:tc>
          <w:tcPr>
            <w:tcW w:w="283" w:type="dxa"/>
            <w:tcBorders>
              <w:left w:val="single" w:sz="4" w:space="0" w:color="auto"/>
              <w:right w:val="single" w:sz="4" w:space="0" w:color="auto"/>
            </w:tcBorders>
          </w:tcPr>
          <w:p w14:paraId="5E3E7352" w14:textId="77777777" w:rsidR="00DD7FD6" w:rsidRPr="002E13DE" w:rsidRDefault="00DD7FD6" w:rsidP="005B20CB">
            <w:pPr>
              <w:autoSpaceDE w:val="0"/>
              <w:autoSpaceDN w:val="0"/>
              <w:adjustRightInd w:val="0"/>
              <w:jc w:val="center"/>
              <w:rPr>
                <w:rFonts w:ascii="Arial" w:hAnsi="Arial" w:cs="Arial"/>
                <w:b/>
                <w:bCs/>
                <w:color w:val="000000"/>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1CDAEDB4" w14:textId="77777777" w:rsidR="00DD7FD6" w:rsidRPr="002E13DE" w:rsidRDefault="00DD7FD6" w:rsidP="00DD7FD6">
            <w:pPr>
              <w:autoSpaceDE w:val="0"/>
              <w:autoSpaceDN w:val="0"/>
              <w:adjustRightInd w:val="0"/>
              <w:jc w:val="center"/>
              <w:rPr>
                <w:rFonts w:ascii="Arial" w:hAnsi="Arial" w:cs="Arial"/>
                <w:b/>
                <w:bCs/>
                <w:color w:val="000000"/>
                <w:sz w:val="20"/>
                <w:szCs w:val="20"/>
                <w:lang w:eastAsia="en-CA"/>
              </w:rPr>
            </w:pPr>
            <w:r w:rsidRPr="002E13DE">
              <w:rPr>
                <w:rFonts w:ascii="Arial" w:hAnsi="Arial" w:cs="Arial"/>
                <w:b/>
                <w:bCs/>
                <w:color w:val="000000"/>
                <w:sz w:val="20"/>
                <w:szCs w:val="20"/>
                <w:lang w:eastAsia="en-CA"/>
              </w:rPr>
              <w:t>Biospecimen</w:t>
            </w:r>
          </w:p>
          <w:p w14:paraId="15DDDA53" w14:textId="77777777" w:rsidR="00DD7FD6" w:rsidRPr="002E13DE" w:rsidRDefault="00DD7FD6" w:rsidP="00DD7FD6">
            <w:pPr>
              <w:autoSpaceDE w:val="0"/>
              <w:autoSpaceDN w:val="0"/>
              <w:adjustRightInd w:val="0"/>
              <w:jc w:val="center"/>
              <w:rPr>
                <w:rFonts w:ascii="Arial" w:hAnsi="Arial" w:cs="Arial"/>
                <w:b/>
                <w:bCs/>
                <w:color w:val="000000"/>
                <w:sz w:val="20"/>
                <w:szCs w:val="20"/>
                <w:lang w:eastAsia="en-CA"/>
              </w:rPr>
            </w:pPr>
            <w:r w:rsidRPr="002E13DE">
              <w:rPr>
                <w:rFonts w:ascii="Arial" w:hAnsi="Arial" w:cs="Arial"/>
                <w:b/>
                <w:bCs/>
                <w:color w:val="000000"/>
                <w:sz w:val="20"/>
                <w:szCs w:val="20"/>
                <w:lang w:eastAsia="en-CA"/>
              </w:rPr>
              <w:t>Destroyed</w:t>
            </w:r>
          </w:p>
          <w:p w14:paraId="7B0D6403" w14:textId="77777777" w:rsidR="00DD7FD6" w:rsidRPr="002E13DE" w:rsidRDefault="00DD7FD6" w:rsidP="00DD7FD6">
            <w:pPr>
              <w:autoSpaceDE w:val="0"/>
              <w:autoSpaceDN w:val="0"/>
              <w:adjustRightInd w:val="0"/>
              <w:jc w:val="center"/>
              <w:rPr>
                <w:rFonts w:ascii="Arial" w:hAnsi="Arial" w:cs="Arial"/>
                <w:b/>
                <w:bCs/>
                <w:color w:val="000000"/>
                <w:sz w:val="20"/>
                <w:szCs w:val="20"/>
                <w:lang w:eastAsia="en-CA"/>
              </w:rPr>
            </w:pPr>
            <w:r w:rsidRPr="002E13DE">
              <w:rPr>
                <w:rFonts w:ascii="Arial" w:hAnsi="Arial" w:cs="Arial"/>
                <w:bCs/>
                <w:color w:val="000000"/>
                <w:sz w:val="16"/>
                <w:szCs w:val="16"/>
                <w:lang w:eastAsia="en-CA"/>
              </w:rPr>
              <w:t>(√)</w:t>
            </w:r>
          </w:p>
        </w:tc>
        <w:tc>
          <w:tcPr>
            <w:tcW w:w="1560" w:type="dxa"/>
            <w:tcBorders>
              <w:top w:val="single" w:sz="4" w:space="0" w:color="auto"/>
              <w:left w:val="single" w:sz="4" w:space="0" w:color="auto"/>
              <w:bottom w:val="single" w:sz="4" w:space="0" w:color="auto"/>
              <w:right w:val="single" w:sz="4" w:space="0" w:color="auto"/>
            </w:tcBorders>
          </w:tcPr>
          <w:p w14:paraId="4BC2BA54" w14:textId="77777777" w:rsidR="00DD7FD6" w:rsidRPr="002E13DE" w:rsidRDefault="00DD7FD6" w:rsidP="00DD7FD6">
            <w:pPr>
              <w:autoSpaceDE w:val="0"/>
              <w:autoSpaceDN w:val="0"/>
              <w:adjustRightInd w:val="0"/>
              <w:jc w:val="center"/>
              <w:rPr>
                <w:rFonts w:ascii="Arial" w:hAnsi="Arial" w:cs="Arial"/>
                <w:b/>
                <w:bCs/>
                <w:color w:val="000000"/>
                <w:sz w:val="20"/>
                <w:szCs w:val="20"/>
                <w:lang w:eastAsia="en-CA"/>
              </w:rPr>
            </w:pPr>
            <w:r w:rsidRPr="002E13DE">
              <w:rPr>
                <w:rFonts w:ascii="Arial" w:hAnsi="Arial" w:cs="Arial"/>
                <w:b/>
                <w:bCs/>
                <w:color w:val="000000"/>
                <w:sz w:val="20"/>
                <w:szCs w:val="20"/>
                <w:lang w:eastAsia="en-CA"/>
              </w:rPr>
              <w:t>Data</w:t>
            </w:r>
          </w:p>
          <w:p w14:paraId="08731072" w14:textId="77777777" w:rsidR="00DD7FD6" w:rsidRPr="002E13DE" w:rsidRDefault="00DD7FD6" w:rsidP="00DD7FD6">
            <w:pPr>
              <w:autoSpaceDE w:val="0"/>
              <w:autoSpaceDN w:val="0"/>
              <w:adjustRightInd w:val="0"/>
              <w:jc w:val="center"/>
              <w:rPr>
                <w:rFonts w:ascii="Arial" w:hAnsi="Arial" w:cs="Arial"/>
                <w:b/>
                <w:bCs/>
                <w:color w:val="000000"/>
                <w:sz w:val="20"/>
                <w:szCs w:val="20"/>
                <w:lang w:eastAsia="en-CA"/>
              </w:rPr>
            </w:pPr>
            <w:r w:rsidRPr="002E13DE">
              <w:rPr>
                <w:rFonts w:ascii="Arial" w:hAnsi="Arial" w:cs="Arial"/>
                <w:b/>
                <w:bCs/>
                <w:color w:val="000000"/>
                <w:sz w:val="20"/>
                <w:szCs w:val="20"/>
                <w:lang w:eastAsia="en-CA"/>
              </w:rPr>
              <w:t>Destroyed</w:t>
            </w:r>
          </w:p>
          <w:p w14:paraId="414A966B" w14:textId="77777777" w:rsidR="00DD7FD6" w:rsidRPr="002E13DE" w:rsidRDefault="00DD7FD6" w:rsidP="00DD7FD6">
            <w:pPr>
              <w:autoSpaceDE w:val="0"/>
              <w:autoSpaceDN w:val="0"/>
              <w:adjustRightInd w:val="0"/>
              <w:jc w:val="center"/>
              <w:rPr>
                <w:rFonts w:ascii="Arial" w:hAnsi="Arial" w:cs="Arial"/>
                <w:bCs/>
                <w:color w:val="000000"/>
                <w:sz w:val="16"/>
                <w:szCs w:val="16"/>
                <w:lang w:eastAsia="en-CA"/>
              </w:rPr>
            </w:pPr>
            <w:r w:rsidRPr="002E13DE">
              <w:rPr>
                <w:rFonts w:ascii="Arial" w:hAnsi="Arial" w:cs="Arial"/>
                <w:bCs/>
                <w:color w:val="000000"/>
                <w:sz w:val="16"/>
                <w:szCs w:val="16"/>
                <w:lang w:eastAsia="en-CA"/>
              </w:rPr>
              <w:t>(√)</w:t>
            </w:r>
          </w:p>
        </w:tc>
        <w:tc>
          <w:tcPr>
            <w:tcW w:w="1842" w:type="dxa"/>
            <w:tcBorders>
              <w:top w:val="single" w:sz="4" w:space="0" w:color="auto"/>
              <w:left w:val="single" w:sz="4" w:space="0" w:color="auto"/>
              <w:bottom w:val="single" w:sz="4" w:space="0" w:color="auto"/>
              <w:right w:val="single" w:sz="4" w:space="0" w:color="auto"/>
            </w:tcBorders>
          </w:tcPr>
          <w:p w14:paraId="657958C4" w14:textId="77777777" w:rsidR="00DD7FD6" w:rsidRPr="002E13DE" w:rsidRDefault="00DD7FD6" w:rsidP="005B20CB">
            <w:pPr>
              <w:autoSpaceDE w:val="0"/>
              <w:autoSpaceDN w:val="0"/>
              <w:adjustRightInd w:val="0"/>
              <w:jc w:val="center"/>
              <w:rPr>
                <w:rFonts w:ascii="Arial" w:hAnsi="Arial" w:cs="Arial"/>
                <w:b/>
                <w:bCs/>
                <w:color w:val="000000"/>
                <w:sz w:val="20"/>
                <w:szCs w:val="20"/>
                <w:lang w:eastAsia="en-CA"/>
              </w:rPr>
            </w:pPr>
            <w:r w:rsidRPr="002E13DE">
              <w:rPr>
                <w:rFonts w:ascii="Arial" w:hAnsi="Arial" w:cs="Arial"/>
                <w:b/>
                <w:bCs/>
                <w:color w:val="000000"/>
                <w:sz w:val="20"/>
                <w:szCs w:val="20"/>
                <w:lang w:eastAsia="en-CA"/>
              </w:rPr>
              <w:t xml:space="preserve">Issues </w:t>
            </w:r>
          </w:p>
          <w:p w14:paraId="7B4F457F" w14:textId="77777777" w:rsidR="00DD7FD6" w:rsidRPr="002E13DE" w:rsidRDefault="00DD7FD6" w:rsidP="005B20CB">
            <w:pPr>
              <w:autoSpaceDE w:val="0"/>
              <w:autoSpaceDN w:val="0"/>
              <w:adjustRightInd w:val="0"/>
              <w:jc w:val="center"/>
              <w:rPr>
                <w:rFonts w:ascii="Arial" w:hAnsi="Arial" w:cs="Arial"/>
                <w:b/>
                <w:bCs/>
                <w:color w:val="000000"/>
                <w:sz w:val="20"/>
                <w:szCs w:val="20"/>
                <w:lang w:eastAsia="en-CA"/>
              </w:rPr>
            </w:pPr>
            <w:r w:rsidRPr="002E13DE">
              <w:rPr>
                <w:rFonts w:ascii="Arial" w:hAnsi="Arial" w:cs="Arial"/>
                <w:bCs/>
                <w:color w:val="000000"/>
                <w:sz w:val="14"/>
                <w:szCs w:val="20"/>
                <w:lang w:eastAsia="en-CA"/>
              </w:rPr>
              <w:t>( e.g. sample not found)</w:t>
            </w:r>
          </w:p>
        </w:tc>
      </w:tr>
      <w:tr w:rsidR="00DD7FD6" w:rsidRPr="002E13DE" w14:paraId="7D52A9D2"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058319BE" w14:textId="77777777" w:rsidR="005B20CB" w:rsidRPr="002E13DE" w:rsidRDefault="005B20CB" w:rsidP="005B20CB">
            <w:pPr>
              <w:jc w:val="center"/>
              <w:rPr>
                <w:rFonts w:ascii="Arial" w:hAnsi="Arial" w:cs="Arial"/>
                <w:sz w:val="18"/>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7F300B" w14:textId="77777777" w:rsidR="005B20CB" w:rsidRPr="00122892" w:rsidRDefault="005B20CB" w:rsidP="005B20CB">
            <w:pPr>
              <w:jc w:val="center"/>
              <w:rPr>
                <w:rFonts w:ascii="Arial" w:hAnsi="Arial" w:cs="Arial"/>
                <w:sz w:val="18"/>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62DB4E" w14:textId="77777777" w:rsidR="005B20CB" w:rsidRPr="002E13DE" w:rsidRDefault="005B20CB" w:rsidP="005B20CB">
            <w:pPr>
              <w:jc w:val="center"/>
              <w:rPr>
                <w:rFonts w:ascii="Arial" w:hAnsi="Arial" w:cs="Arial"/>
                <w:sz w:val="18"/>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068419DA" w14:textId="77777777" w:rsidR="005B20CB" w:rsidRPr="002E13DE" w:rsidRDefault="005B20CB" w:rsidP="005B20CB">
            <w:pPr>
              <w:jc w:val="center"/>
              <w:rPr>
                <w:rFonts w:ascii="Arial" w:hAnsi="Arial" w:cs="Arial"/>
                <w:sz w:val="18"/>
                <w:szCs w:val="20"/>
                <w:lang w:eastAsia="en-CA"/>
              </w:rPr>
            </w:pPr>
          </w:p>
        </w:tc>
        <w:tc>
          <w:tcPr>
            <w:tcW w:w="283" w:type="dxa"/>
            <w:tcBorders>
              <w:left w:val="single" w:sz="4" w:space="0" w:color="auto"/>
              <w:right w:val="single" w:sz="4" w:space="0" w:color="auto"/>
            </w:tcBorders>
          </w:tcPr>
          <w:p w14:paraId="14E083DC" w14:textId="77777777" w:rsidR="005B20CB" w:rsidRPr="002E13DE" w:rsidRDefault="005B20CB" w:rsidP="005B20CB">
            <w:pPr>
              <w:jc w:val="center"/>
              <w:rPr>
                <w:rFonts w:ascii="Arial" w:hAnsi="Arial" w:cs="Arial"/>
                <w:sz w:val="18"/>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042F433A" w14:textId="77777777" w:rsidR="005B20CB" w:rsidRPr="002E13DE" w:rsidRDefault="005B20CB"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2432B34E" w14:textId="77777777" w:rsidR="005B20CB" w:rsidRPr="002E13DE" w:rsidRDefault="005B20CB"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481589C2" w14:textId="77777777" w:rsidR="005B20CB" w:rsidRPr="002E13DE" w:rsidRDefault="005B20CB" w:rsidP="005B20CB">
            <w:pPr>
              <w:jc w:val="center"/>
              <w:rPr>
                <w:rFonts w:ascii="Arial" w:hAnsi="Arial" w:cs="Arial"/>
                <w:sz w:val="20"/>
                <w:szCs w:val="20"/>
                <w:lang w:eastAsia="en-CA"/>
              </w:rPr>
            </w:pPr>
          </w:p>
        </w:tc>
      </w:tr>
      <w:tr w:rsidR="00DD7FD6" w:rsidRPr="002E13DE" w14:paraId="1F8BE56D"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6749CF07" w14:textId="77777777" w:rsidR="005B20CB" w:rsidRPr="002E13DE" w:rsidRDefault="005B20CB" w:rsidP="005B20CB">
            <w:pPr>
              <w:jc w:val="center"/>
              <w:rPr>
                <w:rFonts w:ascii="Arial" w:hAnsi="Arial" w:cs="Arial"/>
                <w:sz w:val="18"/>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98358F" w14:textId="77777777" w:rsidR="005B20CB" w:rsidRPr="00122892" w:rsidRDefault="005B20CB" w:rsidP="005B20CB">
            <w:pPr>
              <w:jc w:val="center"/>
              <w:rPr>
                <w:rFonts w:ascii="Arial" w:hAnsi="Arial" w:cs="Arial"/>
                <w:sz w:val="18"/>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4B65A7" w14:textId="77777777" w:rsidR="005B20CB" w:rsidRPr="002E13DE" w:rsidRDefault="005B20CB" w:rsidP="005B20CB">
            <w:pPr>
              <w:jc w:val="center"/>
              <w:rPr>
                <w:rFonts w:ascii="Arial" w:hAnsi="Arial" w:cs="Arial"/>
                <w:sz w:val="18"/>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66875BB5" w14:textId="77777777" w:rsidR="005B20CB" w:rsidRPr="002E13DE" w:rsidRDefault="005B20CB" w:rsidP="005B20CB">
            <w:pPr>
              <w:jc w:val="center"/>
              <w:rPr>
                <w:rFonts w:ascii="Arial" w:hAnsi="Arial" w:cs="Arial"/>
                <w:sz w:val="18"/>
                <w:szCs w:val="20"/>
                <w:lang w:eastAsia="en-CA"/>
              </w:rPr>
            </w:pPr>
          </w:p>
        </w:tc>
        <w:tc>
          <w:tcPr>
            <w:tcW w:w="283" w:type="dxa"/>
            <w:tcBorders>
              <w:left w:val="single" w:sz="4" w:space="0" w:color="auto"/>
              <w:right w:val="single" w:sz="4" w:space="0" w:color="auto"/>
            </w:tcBorders>
          </w:tcPr>
          <w:p w14:paraId="71D616C0" w14:textId="77777777" w:rsidR="005B20CB" w:rsidRPr="002E13DE" w:rsidRDefault="005B20CB" w:rsidP="005B20CB">
            <w:pPr>
              <w:jc w:val="center"/>
              <w:rPr>
                <w:rFonts w:ascii="Arial" w:hAnsi="Arial" w:cs="Arial"/>
                <w:sz w:val="18"/>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3D33C873" w14:textId="77777777" w:rsidR="005B20CB" w:rsidRPr="002E13DE" w:rsidRDefault="005B20CB"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069DB1A2" w14:textId="77777777" w:rsidR="005B20CB" w:rsidRPr="002E13DE" w:rsidRDefault="005B20CB"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6AB43CC3" w14:textId="77777777" w:rsidR="005B20CB" w:rsidRPr="002E13DE" w:rsidRDefault="005B20CB" w:rsidP="005B20CB">
            <w:pPr>
              <w:jc w:val="center"/>
              <w:rPr>
                <w:rFonts w:ascii="Arial" w:hAnsi="Arial" w:cs="Arial"/>
                <w:sz w:val="20"/>
                <w:szCs w:val="20"/>
                <w:lang w:eastAsia="en-CA"/>
              </w:rPr>
            </w:pPr>
          </w:p>
        </w:tc>
      </w:tr>
      <w:tr w:rsidR="00DD7FD6" w:rsidRPr="002E13DE" w14:paraId="0EE1596E"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54ED3F3E" w14:textId="77777777" w:rsidR="005B20CB" w:rsidRPr="002E13DE" w:rsidRDefault="005B20CB"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A013A7" w14:textId="77777777" w:rsidR="005B20CB" w:rsidRPr="00122892" w:rsidRDefault="005B20CB"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1EB740" w14:textId="77777777" w:rsidR="005B20CB" w:rsidRPr="002E13DE" w:rsidRDefault="005B20CB"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7968D3F5" w14:textId="77777777" w:rsidR="005B20CB" w:rsidRPr="002E13DE" w:rsidRDefault="005B20CB"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459869AC" w14:textId="77777777" w:rsidR="005B20CB" w:rsidRPr="002E13DE" w:rsidRDefault="005B20CB"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031AB525" w14:textId="77777777" w:rsidR="005B20CB" w:rsidRPr="002E13DE" w:rsidRDefault="005B20CB"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32A3EEC2" w14:textId="77777777" w:rsidR="005B20CB" w:rsidRPr="002E13DE" w:rsidRDefault="005B20CB"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560B69A9" w14:textId="77777777" w:rsidR="005B20CB" w:rsidRPr="002E13DE" w:rsidRDefault="005B20CB" w:rsidP="005B20CB">
            <w:pPr>
              <w:jc w:val="center"/>
              <w:rPr>
                <w:rFonts w:ascii="Arial" w:hAnsi="Arial" w:cs="Arial"/>
                <w:sz w:val="20"/>
                <w:szCs w:val="20"/>
                <w:lang w:eastAsia="en-CA"/>
              </w:rPr>
            </w:pPr>
          </w:p>
        </w:tc>
      </w:tr>
      <w:tr w:rsidR="00DD7FD6" w:rsidRPr="002E13DE" w14:paraId="3D58D9F9"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76308D0D" w14:textId="77777777" w:rsidR="005B20CB" w:rsidRPr="002E13DE" w:rsidRDefault="005B20CB"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FA01F7D" w14:textId="77777777" w:rsidR="005B20CB" w:rsidRPr="00122892" w:rsidRDefault="005B20CB"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E4CA4F" w14:textId="77777777" w:rsidR="005B20CB" w:rsidRPr="002E13DE" w:rsidRDefault="005B20CB"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703238F9" w14:textId="77777777" w:rsidR="005B20CB" w:rsidRPr="002E13DE" w:rsidRDefault="005B20CB"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51C0A776" w14:textId="77777777" w:rsidR="005B20CB" w:rsidRPr="002E13DE" w:rsidRDefault="005B20CB"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66E52F35" w14:textId="77777777" w:rsidR="005B20CB" w:rsidRPr="002E13DE" w:rsidRDefault="005B20CB"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01510030" w14:textId="77777777" w:rsidR="005B20CB" w:rsidRPr="002E13DE" w:rsidRDefault="005B20CB"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1B80F58D" w14:textId="77777777" w:rsidR="005B20CB" w:rsidRPr="002E13DE" w:rsidRDefault="005B20CB" w:rsidP="005B20CB">
            <w:pPr>
              <w:jc w:val="center"/>
              <w:rPr>
                <w:rFonts w:ascii="Arial" w:hAnsi="Arial" w:cs="Arial"/>
                <w:sz w:val="20"/>
                <w:szCs w:val="20"/>
                <w:lang w:eastAsia="en-CA"/>
              </w:rPr>
            </w:pPr>
          </w:p>
        </w:tc>
      </w:tr>
      <w:tr w:rsidR="00DD7FD6" w:rsidRPr="002E13DE" w14:paraId="0B0AF08A"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14AEE9D5" w14:textId="77777777" w:rsidR="005B20CB" w:rsidRPr="002E13DE" w:rsidRDefault="005B20CB"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4D4D60" w14:textId="77777777" w:rsidR="005B20CB" w:rsidRPr="00122892" w:rsidRDefault="005B20CB"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9E09CE" w14:textId="77777777" w:rsidR="005B20CB" w:rsidRPr="002E13DE" w:rsidRDefault="005B20CB"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36EB0AF0" w14:textId="77777777" w:rsidR="005B20CB" w:rsidRPr="002E13DE" w:rsidRDefault="005B20CB"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720F70A0" w14:textId="77777777" w:rsidR="005B20CB" w:rsidRPr="002E13DE" w:rsidRDefault="005B20CB"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5560A95A" w14:textId="77777777" w:rsidR="005B20CB" w:rsidRPr="002E13DE" w:rsidRDefault="005B20CB"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784DCC04" w14:textId="77777777" w:rsidR="005B20CB" w:rsidRPr="002E13DE" w:rsidRDefault="005B20CB"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5B98ABFD" w14:textId="77777777" w:rsidR="005B20CB" w:rsidRPr="002E13DE" w:rsidRDefault="005B20CB" w:rsidP="005B20CB">
            <w:pPr>
              <w:jc w:val="center"/>
              <w:rPr>
                <w:rFonts w:ascii="Arial" w:hAnsi="Arial" w:cs="Arial"/>
                <w:sz w:val="20"/>
                <w:szCs w:val="20"/>
                <w:lang w:eastAsia="en-CA"/>
              </w:rPr>
            </w:pPr>
          </w:p>
        </w:tc>
      </w:tr>
      <w:tr w:rsidR="00DD7FD6" w:rsidRPr="002E13DE" w14:paraId="21EE20F5"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3DBA99A0" w14:textId="77777777" w:rsidR="005B20CB" w:rsidRPr="002E13DE" w:rsidRDefault="005B20CB"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A47182" w14:textId="77777777" w:rsidR="005B20CB" w:rsidRPr="00122892" w:rsidRDefault="005B20CB"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A34EA9" w14:textId="77777777" w:rsidR="005B20CB" w:rsidRPr="002E13DE" w:rsidRDefault="005B20CB"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010D7959" w14:textId="77777777" w:rsidR="005B20CB" w:rsidRPr="002E13DE" w:rsidRDefault="005B20CB"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7CF4F789" w14:textId="77777777" w:rsidR="005B20CB" w:rsidRPr="002E13DE" w:rsidRDefault="005B20CB"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5CC9496A" w14:textId="77777777" w:rsidR="005B20CB" w:rsidRPr="002E13DE" w:rsidRDefault="005B20CB"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31125C9F" w14:textId="77777777" w:rsidR="005B20CB" w:rsidRPr="002E13DE" w:rsidRDefault="005B20CB"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287815EE" w14:textId="77777777" w:rsidR="005B20CB" w:rsidRPr="002E13DE" w:rsidRDefault="005B20CB" w:rsidP="005B20CB">
            <w:pPr>
              <w:jc w:val="center"/>
              <w:rPr>
                <w:rFonts w:ascii="Arial" w:hAnsi="Arial" w:cs="Arial"/>
                <w:sz w:val="20"/>
                <w:szCs w:val="20"/>
                <w:lang w:eastAsia="en-CA"/>
              </w:rPr>
            </w:pPr>
          </w:p>
        </w:tc>
      </w:tr>
      <w:tr w:rsidR="00DD7FD6" w:rsidRPr="002E13DE" w14:paraId="3ECEEFB3"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47731425" w14:textId="77777777" w:rsidR="005B20CB" w:rsidRPr="002E13DE" w:rsidRDefault="005B20CB"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D8B1AD" w14:textId="77777777" w:rsidR="005B20CB" w:rsidRPr="00122892" w:rsidRDefault="005B20CB"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24F258" w14:textId="77777777" w:rsidR="005B20CB" w:rsidRPr="002E13DE" w:rsidRDefault="005B20CB"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2C71F229" w14:textId="77777777" w:rsidR="005B20CB" w:rsidRPr="002E13DE" w:rsidRDefault="005B20CB"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2A63E0B8" w14:textId="77777777" w:rsidR="005B20CB" w:rsidRPr="002E13DE" w:rsidRDefault="005B20CB"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54B0B3CE" w14:textId="77777777" w:rsidR="005B20CB" w:rsidRPr="002E13DE" w:rsidRDefault="005B20CB"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19EED22F" w14:textId="77777777" w:rsidR="005B20CB" w:rsidRPr="002E13DE" w:rsidRDefault="005B20CB"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7A022193" w14:textId="77777777" w:rsidR="005B20CB" w:rsidRPr="002E13DE" w:rsidRDefault="005B20CB" w:rsidP="005B20CB">
            <w:pPr>
              <w:jc w:val="center"/>
              <w:rPr>
                <w:rFonts w:ascii="Arial" w:hAnsi="Arial" w:cs="Arial"/>
                <w:sz w:val="20"/>
                <w:szCs w:val="20"/>
                <w:lang w:eastAsia="en-CA"/>
              </w:rPr>
            </w:pPr>
          </w:p>
        </w:tc>
      </w:tr>
      <w:tr w:rsidR="00DD7FD6" w:rsidRPr="002E13DE" w14:paraId="594CC3B8"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23CE8410" w14:textId="77777777" w:rsidR="005B20CB" w:rsidRPr="002E13DE" w:rsidRDefault="005B20CB"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4AD3214" w14:textId="77777777" w:rsidR="005B20CB" w:rsidRPr="00122892" w:rsidRDefault="005B20CB"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67020E" w14:textId="77777777" w:rsidR="005B20CB" w:rsidRPr="002E13DE" w:rsidRDefault="005B20CB"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61C6B64A" w14:textId="77777777" w:rsidR="005B20CB" w:rsidRPr="002E13DE" w:rsidRDefault="005B20CB"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1F4C219B" w14:textId="77777777" w:rsidR="005B20CB" w:rsidRPr="002E13DE" w:rsidRDefault="005B20CB"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46B2004A" w14:textId="77777777" w:rsidR="005B20CB" w:rsidRPr="002E13DE" w:rsidRDefault="005B20CB"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35C1ED93" w14:textId="77777777" w:rsidR="005B20CB" w:rsidRPr="002E13DE" w:rsidRDefault="005B20CB"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6BC4004F" w14:textId="77777777" w:rsidR="005B20CB" w:rsidRPr="002E13DE" w:rsidRDefault="005B20CB" w:rsidP="005B20CB">
            <w:pPr>
              <w:jc w:val="center"/>
              <w:rPr>
                <w:rFonts w:ascii="Arial" w:hAnsi="Arial" w:cs="Arial"/>
                <w:sz w:val="20"/>
                <w:szCs w:val="20"/>
                <w:lang w:eastAsia="en-CA"/>
              </w:rPr>
            </w:pPr>
          </w:p>
        </w:tc>
      </w:tr>
      <w:tr w:rsidR="00DD7FD6" w:rsidRPr="002E13DE" w14:paraId="732357DE"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70FD4EC5" w14:textId="77777777" w:rsidR="00DD7FD6" w:rsidRPr="002E13DE" w:rsidRDefault="00DD7FD6"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C3CF1B" w14:textId="77777777" w:rsidR="00DD7FD6" w:rsidRPr="00122892" w:rsidRDefault="00DD7FD6"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ED1C3F" w14:textId="77777777" w:rsidR="00DD7FD6" w:rsidRPr="002E13DE" w:rsidRDefault="00DD7FD6"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4D6163C5" w14:textId="77777777" w:rsidR="00DD7FD6" w:rsidRPr="002E13DE" w:rsidRDefault="00DD7FD6"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2C3D4FF7" w14:textId="77777777" w:rsidR="00DD7FD6" w:rsidRPr="002E13DE" w:rsidRDefault="00DD7FD6"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47317093" w14:textId="77777777" w:rsidR="00DD7FD6" w:rsidRPr="002E13DE" w:rsidRDefault="00DD7FD6"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4EB899EF" w14:textId="77777777" w:rsidR="00DD7FD6" w:rsidRPr="002E13DE" w:rsidRDefault="00DD7FD6"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1AF63A32" w14:textId="77777777" w:rsidR="00DD7FD6" w:rsidRPr="002E13DE" w:rsidRDefault="00DD7FD6" w:rsidP="005B20CB">
            <w:pPr>
              <w:jc w:val="center"/>
              <w:rPr>
                <w:rFonts w:ascii="Arial" w:hAnsi="Arial" w:cs="Arial"/>
                <w:sz w:val="20"/>
                <w:szCs w:val="20"/>
                <w:lang w:eastAsia="en-CA"/>
              </w:rPr>
            </w:pPr>
          </w:p>
        </w:tc>
      </w:tr>
      <w:tr w:rsidR="00DD7FD6" w:rsidRPr="002E13DE" w14:paraId="4F5D6430"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2DEED955" w14:textId="77777777" w:rsidR="00DD7FD6" w:rsidRPr="002E13DE" w:rsidRDefault="00DD7FD6"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F146B1E" w14:textId="77777777" w:rsidR="00DD7FD6" w:rsidRPr="00122892" w:rsidRDefault="00DD7FD6"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5E448E" w14:textId="77777777" w:rsidR="00DD7FD6" w:rsidRPr="002E13DE" w:rsidRDefault="00DD7FD6"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7478A937" w14:textId="77777777" w:rsidR="00DD7FD6" w:rsidRPr="002E13DE" w:rsidRDefault="00DD7FD6"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54009492" w14:textId="77777777" w:rsidR="00DD7FD6" w:rsidRPr="002E13DE" w:rsidRDefault="00DD7FD6"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35508CF7" w14:textId="77777777" w:rsidR="00DD7FD6" w:rsidRPr="002E13DE" w:rsidRDefault="00DD7FD6"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6E3CB718" w14:textId="77777777" w:rsidR="00DD7FD6" w:rsidRPr="002E13DE" w:rsidRDefault="00DD7FD6"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2A490BFB" w14:textId="77777777" w:rsidR="00DD7FD6" w:rsidRPr="002E13DE" w:rsidRDefault="00DD7FD6" w:rsidP="005B20CB">
            <w:pPr>
              <w:jc w:val="center"/>
              <w:rPr>
                <w:rFonts w:ascii="Arial" w:hAnsi="Arial" w:cs="Arial"/>
                <w:sz w:val="20"/>
                <w:szCs w:val="20"/>
                <w:lang w:eastAsia="en-CA"/>
              </w:rPr>
            </w:pPr>
          </w:p>
        </w:tc>
      </w:tr>
      <w:tr w:rsidR="00DD7FD6" w:rsidRPr="002E13DE" w14:paraId="033E6C76"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4CD974A1" w14:textId="77777777" w:rsidR="00DD7FD6" w:rsidRPr="002E13DE" w:rsidRDefault="00DD7FD6"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D5C339B" w14:textId="77777777" w:rsidR="00DD7FD6" w:rsidRPr="00122892" w:rsidRDefault="00DD7FD6"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34A975" w14:textId="77777777" w:rsidR="00DD7FD6" w:rsidRPr="002E13DE" w:rsidRDefault="00DD7FD6"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3055D9C7" w14:textId="77777777" w:rsidR="00DD7FD6" w:rsidRPr="002E13DE" w:rsidRDefault="00DD7FD6"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68906CD3" w14:textId="77777777" w:rsidR="00DD7FD6" w:rsidRPr="002E13DE" w:rsidRDefault="00DD7FD6"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07ABCA13" w14:textId="77777777" w:rsidR="00DD7FD6" w:rsidRPr="002E13DE" w:rsidRDefault="00DD7FD6"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6473F233" w14:textId="77777777" w:rsidR="00DD7FD6" w:rsidRPr="002E13DE" w:rsidRDefault="00DD7FD6"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4F1F6A50" w14:textId="77777777" w:rsidR="00DD7FD6" w:rsidRPr="002E13DE" w:rsidRDefault="00DD7FD6" w:rsidP="005B20CB">
            <w:pPr>
              <w:jc w:val="center"/>
              <w:rPr>
                <w:rFonts w:ascii="Arial" w:hAnsi="Arial" w:cs="Arial"/>
                <w:sz w:val="20"/>
                <w:szCs w:val="20"/>
                <w:lang w:eastAsia="en-CA"/>
              </w:rPr>
            </w:pPr>
          </w:p>
        </w:tc>
      </w:tr>
      <w:tr w:rsidR="00DD7FD6" w:rsidRPr="002E13DE" w14:paraId="7AD02569"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0CD3A5D7" w14:textId="77777777" w:rsidR="00DD7FD6" w:rsidRPr="002E13DE" w:rsidRDefault="00DD7FD6"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E8DDAB6" w14:textId="77777777" w:rsidR="00DD7FD6" w:rsidRPr="00122892" w:rsidRDefault="00DD7FD6"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0C4C08" w14:textId="77777777" w:rsidR="00DD7FD6" w:rsidRPr="002E13DE" w:rsidRDefault="00DD7FD6"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59CD83EB" w14:textId="77777777" w:rsidR="00DD7FD6" w:rsidRPr="002E13DE" w:rsidRDefault="00DD7FD6"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3C4AA89F" w14:textId="77777777" w:rsidR="00DD7FD6" w:rsidRPr="002E13DE" w:rsidRDefault="00DD7FD6"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1733C09E" w14:textId="77777777" w:rsidR="00DD7FD6" w:rsidRPr="002E13DE" w:rsidRDefault="00DD7FD6"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3771339B" w14:textId="77777777" w:rsidR="00DD7FD6" w:rsidRPr="002E13DE" w:rsidRDefault="00DD7FD6"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0CD5A2B8" w14:textId="77777777" w:rsidR="00DD7FD6" w:rsidRPr="002E13DE" w:rsidRDefault="00DD7FD6" w:rsidP="005B20CB">
            <w:pPr>
              <w:jc w:val="center"/>
              <w:rPr>
                <w:rFonts w:ascii="Arial" w:hAnsi="Arial" w:cs="Arial"/>
                <w:sz w:val="20"/>
                <w:szCs w:val="20"/>
                <w:lang w:eastAsia="en-CA"/>
              </w:rPr>
            </w:pPr>
          </w:p>
        </w:tc>
      </w:tr>
      <w:tr w:rsidR="00DD7FD6" w:rsidRPr="002E13DE" w14:paraId="37897DAC"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1E3832AB" w14:textId="77777777" w:rsidR="00DD7FD6" w:rsidRPr="002E13DE" w:rsidRDefault="00DD7FD6"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FC97F8" w14:textId="77777777" w:rsidR="00DD7FD6" w:rsidRPr="00122892" w:rsidRDefault="00DD7FD6"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5EFABB" w14:textId="77777777" w:rsidR="00DD7FD6" w:rsidRPr="002E13DE" w:rsidRDefault="00DD7FD6"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23C5B8AB" w14:textId="77777777" w:rsidR="00DD7FD6" w:rsidRPr="002E13DE" w:rsidRDefault="00DD7FD6"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734A3EB3" w14:textId="77777777" w:rsidR="00DD7FD6" w:rsidRPr="002E13DE" w:rsidRDefault="00DD7FD6"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02545D48" w14:textId="77777777" w:rsidR="00DD7FD6" w:rsidRPr="002E13DE" w:rsidRDefault="00DD7FD6"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798B3732" w14:textId="77777777" w:rsidR="00DD7FD6" w:rsidRPr="002E13DE" w:rsidRDefault="00DD7FD6"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6CD1612A" w14:textId="77777777" w:rsidR="00DD7FD6" w:rsidRPr="002E13DE" w:rsidRDefault="00DD7FD6" w:rsidP="005B20CB">
            <w:pPr>
              <w:jc w:val="center"/>
              <w:rPr>
                <w:rFonts w:ascii="Arial" w:hAnsi="Arial" w:cs="Arial"/>
                <w:sz w:val="20"/>
                <w:szCs w:val="20"/>
                <w:lang w:eastAsia="en-CA"/>
              </w:rPr>
            </w:pPr>
          </w:p>
        </w:tc>
      </w:tr>
      <w:tr w:rsidR="00DD7FD6" w:rsidRPr="002E13DE" w14:paraId="60E437D5"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30A6FB3D" w14:textId="77777777" w:rsidR="00DD7FD6" w:rsidRPr="002E13DE" w:rsidRDefault="00DD7FD6"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011F24" w14:textId="77777777" w:rsidR="00DD7FD6" w:rsidRPr="00122892" w:rsidRDefault="00DD7FD6"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146298" w14:textId="77777777" w:rsidR="00DD7FD6" w:rsidRPr="002E13DE" w:rsidRDefault="00DD7FD6"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70175C19" w14:textId="77777777" w:rsidR="00DD7FD6" w:rsidRPr="002E13DE" w:rsidRDefault="00DD7FD6"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4B352717" w14:textId="77777777" w:rsidR="00DD7FD6" w:rsidRPr="002E13DE" w:rsidRDefault="00DD7FD6"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51296882" w14:textId="77777777" w:rsidR="00DD7FD6" w:rsidRPr="002E13DE" w:rsidRDefault="00DD7FD6"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3C9B242F" w14:textId="77777777" w:rsidR="00DD7FD6" w:rsidRPr="002E13DE" w:rsidRDefault="00DD7FD6"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26C7FA90" w14:textId="77777777" w:rsidR="00DD7FD6" w:rsidRPr="002E13DE" w:rsidRDefault="00DD7FD6" w:rsidP="005B20CB">
            <w:pPr>
              <w:jc w:val="center"/>
              <w:rPr>
                <w:rFonts w:ascii="Arial" w:hAnsi="Arial" w:cs="Arial"/>
                <w:sz w:val="20"/>
                <w:szCs w:val="20"/>
                <w:lang w:eastAsia="en-CA"/>
              </w:rPr>
            </w:pPr>
          </w:p>
        </w:tc>
      </w:tr>
      <w:tr w:rsidR="00DD7FD6" w:rsidRPr="002E13DE" w14:paraId="08947728"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2E3ED832" w14:textId="77777777" w:rsidR="00DD7FD6" w:rsidRPr="002E13DE" w:rsidRDefault="00DD7FD6"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F8CCA2" w14:textId="77777777" w:rsidR="00DD7FD6" w:rsidRPr="00122892" w:rsidRDefault="00DD7FD6"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CF2DDB" w14:textId="77777777" w:rsidR="00DD7FD6" w:rsidRPr="002E13DE" w:rsidRDefault="00DD7FD6"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711EFD94" w14:textId="77777777" w:rsidR="00DD7FD6" w:rsidRPr="002E13DE" w:rsidRDefault="00DD7FD6"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4CF2FA7F" w14:textId="77777777" w:rsidR="00DD7FD6" w:rsidRPr="002E13DE" w:rsidRDefault="00DD7FD6"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2080AAFD" w14:textId="77777777" w:rsidR="00DD7FD6" w:rsidRPr="002E13DE" w:rsidRDefault="00DD7FD6"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032C5F04" w14:textId="77777777" w:rsidR="00DD7FD6" w:rsidRPr="002E13DE" w:rsidRDefault="00DD7FD6"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5845CB48" w14:textId="77777777" w:rsidR="00DD7FD6" w:rsidRPr="002E13DE" w:rsidRDefault="00DD7FD6" w:rsidP="005B20CB">
            <w:pPr>
              <w:jc w:val="center"/>
              <w:rPr>
                <w:rFonts w:ascii="Arial" w:hAnsi="Arial" w:cs="Arial"/>
                <w:sz w:val="20"/>
                <w:szCs w:val="20"/>
                <w:lang w:eastAsia="en-CA"/>
              </w:rPr>
            </w:pPr>
          </w:p>
        </w:tc>
      </w:tr>
      <w:tr w:rsidR="00DD7FD6" w:rsidRPr="002E13DE" w14:paraId="25EC8302"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42ABF686" w14:textId="77777777" w:rsidR="00DD7FD6" w:rsidRPr="002E13DE" w:rsidRDefault="00DD7FD6"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A1D46F9" w14:textId="77777777" w:rsidR="00DD7FD6" w:rsidRPr="00122892" w:rsidRDefault="00DD7FD6"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38A58F" w14:textId="77777777" w:rsidR="00DD7FD6" w:rsidRPr="002E13DE" w:rsidRDefault="00DD7FD6"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08343665" w14:textId="77777777" w:rsidR="00DD7FD6" w:rsidRPr="002E13DE" w:rsidRDefault="00DD7FD6"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56177331" w14:textId="77777777" w:rsidR="00DD7FD6" w:rsidRPr="002E13DE" w:rsidRDefault="00DD7FD6"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5CAB08F9" w14:textId="77777777" w:rsidR="00DD7FD6" w:rsidRPr="002E13DE" w:rsidRDefault="00DD7FD6"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2884210F" w14:textId="77777777" w:rsidR="00DD7FD6" w:rsidRPr="002E13DE" w:rsidRDefault="00DD7FD6"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6FF505CD" w14:textId="77777777" w:rsidR="00DD7FD6" w:rsidRPr="002E13DE" w:rsidRDefault="00DD7FD6" w:rsidP="005B20CB">
            <w:pPr>
              <w:jc w:val="center"/>
              <w:rPr>
                <w:rFonts w:ascii="Arial" w:hAnsi="Arial" w:cs="Arial"/>
                <w:sz w:val="20"/>
                <w:szCs w:val="20"/>
                <w:lang w:eastAsia="en-CA"/>
              </w:rPr>
            </w:pPr>
          </w:p>
        </w:tc>
      </w:tr>
      <w:tr w:rsidR="00DD7FD6" w:rsidRPr="002E13DE" w14:paraId="401BC6FC"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7D6AAF2D" w14:textId="77777777" w:rsidR="005B20CB" w:rsidRPr="002E13DE" w:rsidRDefault="005B20CB"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0CF4E2F" w14:textId="77777777" w:rsidR="005B20CB" w:rsidRPr="00122892" w:rsidRDefault="005B20CB"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F705DE" w14:textId="77777777" w:rsidR="005B20CB" w:rsidRPr="002E13DE" w:rsidRDefault="005B20CB"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3EA8D03E" w14:textId="77777777" w:rsidR="005B20CB" w:rsidRPr="002E13DE" w:rsidRDefault="005B20CB"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6D49C183" w14:textId="77777777" w:rsidR="005B20CB" w:rsidRPr="002E13DE" w:rsidRDefault="005B20CB"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41919ECC" w14:textId="77777777" w:rsidR="005B20CB" w:rsidRPr="002E13DE" w:rsidRDefault="005B20CB"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0A85DAA5" w14:textId="77777777" w:rsidR="005B20CB" w:rsidRPr="002E13DE" w:rsidRDefault="005B20CB"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4C2199F2" w14:textId="77777777" w:rsidR="005B20CB" w:rsidRPr="002E13DE" w:rsidRDefault="005B20CB" w:rsidP="005B20CB">
            <w:pPr>
              <w:jc w:val="center"/>
              <w:rPr>
                <w:rFonts w:ascii="Arial" w:hAnsi="Arial" w:cs="Arial"/>
                <w:sz w:val="20"/>
                <w:szCs w:val="20"/>
                <w:lang w:eastAsia="en-CA"/>
              </w:rPr>
            </w:pPr>
          </w:p>
        </w:tc>
      </w:tr>
      <w:tr w:rsidR="00DD7FD6" w:rsidRPr="002E13DE" w14:paraId="77A3DD46"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04AD84DF" w14:textId="77777777" w:rsidR="005B20CB" w:rsidRPr="002E13DE" w:rsidRDefault="005B20CB"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CF11E4" w14:textId="77777777" w:rsidR="005B20CB" w:rsidRPr="00122892" w:rsidRDefault="005B20CB"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EE181F" w14:textId="77777777" w:rsidR="005B20CB" w:rsidRPr="002E13DE" w:rsidRDefault="005B20CB"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6A200AE4" w14:textId="77777777" w:rsidR="005B20CB" w:rsidRPr="002E13DE" w:rsidRDefault="005B20CB"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6A4EBE6B" w14:textId="77777777" w:rsidR="005B20CB" w:rsidRPr="002E13DE" w:rsidRDefault="005B20CB"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69EBF6CB" w14:textId="77777777" w:rsidR="005B20CB" w:rsidRPr="002E13DE" w:rsidRDefault="005B20CB"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1C67C77A" w14:textId="77777777" w:rsidR="005B20CB" w:rsidRPr="002E13DE" w:rsidRDefault="005B20CB"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545C6537" w14:textId="77777777" w:rsidR="005B20CB" w:rsidRPr="002E13DE" w:rsidRDefault="005B20CB" w:rsidP="005B20CB">
            <w:pPr>
              <w:jc w:val="center"/>
              <w:rPr>
                <w:rFonts w:ascii="Arial" w:hAnsi="Arial" w:cs="Arial"/>
                <w:sz w:val="20"/>
                <w:szCs w:val="20"/>
                <w:lang w:eastAsia="en-CA"/>
              </w:rPr>
            </w:pPr>
          </w:p>
        </w:tc>
      </w:tr>
      <w:tr w:rsidR="00DD7FD6" w:rsidRPr="002E13DE" w14:paraId="325FCFF5"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646CAEA7" w14:textId="77777777" w:rsidR="005B20CB" w:rsidRPr="002E13DE" w:rsidRDefault="005B20CB"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752FFC" w14:textId="77777777" w:rsidR="005B20CB" w:rsidRPr="00122892" w:rsidRDefault="005B20CB"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BE9EEF" w14:textId="77777777" w:rsidR="005B20CB" w:rsidRPr="002E13DE" w:rsidRDefault="005B20CB"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65E3D5C5" w14:textId="77777777" w:rsidR="005B20CB" w:rsidRPr="002E13DE" w:rsidRDefault="005B20CB"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708CC114" w14:textId="77777777" w:rsidR="005B20CB" w:rsidRPr="002E13DE" w:rsidRDefault="005B20CB"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62D81D4A" w14:textId="77777777" w:rsidR="005B20CB" w:rsidRPr="002E13DE" w:rsidRDefault="005B20CB"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17E897FF" w14:textId="77777777" w:rsidR="005B20CB" w:rsidRPr="002E13DE" w:rsidRDefault="005B20CB"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511BCBA1" w14:textId="77777777" w:rsidR="005B20CB" w:rsidRPr="002E13DE" w:rsidRDefault="005B20CB" w:rsidP="005B20CB">
            <w:pPr>
              <w:jc w:val="center"/>
              <w:rPr>
                <w:rFonts w:ascii="Arial" w:hAnsi="Arial" w:cs="Arial"/>
                <w:sz w:val="20"/>
                <w:szCs w:val="20"/>
                <w:lang w:eastAsia="en-CA"/>
              </w:rPr>
            </w:pPr>
          </w:p>
        </w:tc>
      </w:tr>
      <w:tr w:rsidR="00DD7FD6" w:rsidRPr="002E13DE" w14:paraId="02135429"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20B9B622" w14:textId="77777777" w:rsidR="005B20CB" w:rsidRPr="002E13DE" w:rsidRDefault="005B20CB"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8CFECF" w14:textId="77777777" w:rsidR="005B20CB" w:rsidRPr="00122892" w:rsidRDefault="005B20CB"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18177A" w14:textId="77777777" w:rsidR="005B20CB" w:rsidRPr="002E13DE" w:rsidRDefault="005B20CB"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4A4979B6" w14:textId="77777777" w:rsidR="005B20CB" w:rsidRPr="002E13DE" w:rsidRDefault="005B20CB"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7FCF2583" w14:textId="77777777" w:rsidR="005B20CB" w:rsidRPr="002E13DE" w:rsidRDefault="005B20CB"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48DF1018" w14:textId="77777777" w:rsidR="005B20CB" w:rsidRPr="002E13DE" w:rsidRDefault="005B20CB"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30794C26" w14:textId="77777777" w:rsidR="005B20CB" w:rsidRPr="002E13DE" w:rsidRDefault="005B20CB"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386B2911" w14:textId="77777777" w:rsidR="005B20CB" w:rsidRPr="002E13DE" w:rsidRDefault="005B20CB" w:rsidP="005B20CB">
            <w:pPr>
              <w:jc w:val="center"/>
              <w:rPr>
                <w:rFonts w:ascii="Arial" w:hAnsi="Arial" w:cs="Arial"/>
                <w:sz w:val="20"/>
                <w:szCs w:val="20"/>
                <w:lang w:eastAsia="en-CA"/>
              </w:rPr>
            </w:pPr>
          </w:p>
        </w:tc>
      </w:tr>
      <w:tr w:rsidR="00DD7FD6" w:rsidRPr="002E13DE" w14:paraId="36E2370C"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3A905A59" w14:textId="77777777" w:rsidR="005B20CB" w:rsidRPr="002E13DE" w:rsidRDefault="005B20CB"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E6DDAD" w14:textId="77777777" w:rsidR="005B20CB" w:rsidRPr="00122892" w:rsidRDefault="005B20CB"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D3226C" w14:textId="77777777" w:rsidR="005B20CB" w:rsidRPr="002E13DE" w:rsidRDefault="005B20CB"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03DC4448" w14:textId="77777777" w:rsidR="005B20CB" w:rsidRPr="002E13DE" w:rsidRDefault="005B20CB"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343436BA" w14:textId="77777777" w:rsidR="005B20CB" w:rsidRPr="002E13DE" w:rsidRDefault="005B20CB"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52245CBA" w14:textId="77777777" w:rsidR="005B20CB" w:rsidRPr="002E13DE" w:rsidRDefault="005B20CB"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58063FA2" w14:textId="77777777" w:rsidR="005B20CB" w:rsidRPr="002E13DE" w:rsidRDefault="005B20CB"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02C4118E" w14:textId="77777777" w:rsidR="005B20CB" w:rsidRPr="002E13DE" w:rsidRDefault="005B20CB" w:rsidP="005B20CB">
            <w:pPr>
              <w:jc w:val="center"/>
              <w:rPr>
                <w:rFonts w:ascii="Arial" w:hAnsi="Arial" w:cs="Arial"/>
                <w:sz w:val="20"/>
                <w:szCs w:val="20"/>
                <w:lang w:eastAsia="en-CA"/>
              </w:rPr>
            </w:pPr>
          </w:p>
        </w:tc>
      </w:tr>
      <w:tr w:rsidR="00DD7FD6" w:rsidRPr="002E13DE" w14:paraId="2BCE1193"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1F66A5A0" w14:textId="77777777" w:rsidR="005B20CB" w:rsidRPr="002E13DE" w:rsidRDefault="005B20CB"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FECA293" w14:textId="77777777" w:rsidR="005B20CB" w:rsidRPr="00122892" w:rsidRDefault="005B20CB"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25A4C3" w14:textId="77777777" w:rsidR="005B20CB" w:rsidRPr="002E13DE" w:rsidRDefault="005B20CB"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632EB1FE" w14:textId="77777777" w:rsidR="005B20CB" w:rsidRPr="002E13DE" w:rsidRDefault="005B20CB"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116F3F82" w14:textId="77777777" w:rsidR="005B20CB" w:rsidRPr="002E13DE" w:rsidRDefault="005B20CB"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73E416B8" w14:textId="77777777" w:rsidR="005B20CB" w:rsidRPr="002E13DE" w:rsidRDefault="005B20CB"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10488F67" w14:textId="77777777" w:rsidR="005B20CB" w:rsidRPr="002E13DE" w:rsidRDefault="005B20CB"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4AB20DF3" w14:textId="77777777" w:rsidR="005B20CB" w:rsidRPr="002E13DE" w:rsidRDefault="005B20CB" w:rsidP="005B20CB">
            <w:pPr>
              <w:jc w:val="center"/>
              <w:rPr>
                <w:rFonts w:ascii="Arial" w:hAnsi="Arial" w:cs="Arial"/>
                <w:sz w:val="20"/>
                <w:szCs w:val="20"/>
                <w:lang w:eastAsia="en-CA"/>
              </w:rPr>
            </w:pPr>
          </w:p>
        </w:tc>
      </w:tr>
      <w:tr w:rsidR="00DD7FD6" w:rsidRPr="002E13DE" w14:paraId="022EAA10"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1B84F644" w14:textId="77777777" w:rsidR="00DD7FD6" w:rsidRPr="002E13DE" w:rsidRDefault="00DD7FD6"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E85B94" w14:textId="77777777" w:rsidR="00DD7FD6" w:rsidRPr="00122892" w:rsidRDefault="00DD7FD6"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0E248B" w14:textId="77777777" w:rsidR="00DD7FD6" w:rsidRPr="002E13DE" w:rsidRDefault="00DD7FD6"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589CB1ED" w14:textId="77777777" w:rsidR="00DD7FD6" w:rsidRPr="002E13DE" w:rsidRDefault="00DD7FD6"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0E62AB3D" w14:textId="77777777" w:rsidR="00DD7FD6" w:rsidRPr="002E13DE" w:rsidRDefault="00DD7FD6"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7A500A57" w14:textId="77777777" w:rsidR="00DD7FD6" w:rsidRPr="002E13DE" w:rsidRDefault="00DD7FD6"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6BA99ADF" w14:textId="77777777" w:rsidR="00DD7FD6" w:rsidRPr="002E13DE" w:rsidRDefault="00DD7FD6"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64A7532C" w14:textId="77777777" w:rsidR="00DD7FD6" w:rsidRPr="002E13DE" w:rsidRDefault="00DD7FD6" w:rsidP="005B20CB">
            <w:pPr>
              <w:jc w:val="center"/>
              <w:rPr>
                <w:rFonts w:ascii="Arial" w:hAnsi="Arial" w:cs="Arial"/>
                <w:sz w:val="20"/>
                <w:szCs w:val="20"/>
                <w:lang w:eastAsia="en-CA"/>
              </w:rPr>
            </w:pPr>
          </w:p>
        </w:tc>
      </w:tr>
      <w:tr w:rsidR="00DD7FD6" w:rsidRPr="002E13DE" w14:paraId="6895B0AB"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533ECA94" w14:textId="77777777" w:rsidR="00DD7FD6" w:rsidRPr="002E13DE" w:rsidRDefault="00DD7FD6"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AEE7466" w14:textId="77777777" w:rsidR="00DD7FD6" w:rsidRPr="00122892" w:rsidRDefault="00DD7FD6"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F4355D" w14:textId="77777777" w:rsidR="00DD7FD6" w:rsidRPr="002E13DE" w:rsidRDefault="00DD7FD6"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6BAFEF20" w14:textId="77777777" w:rsidR="00DD7FD6" w:rsidRPr="002E13DE" w:rsidRDefault="00DD7FD6"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57757D42" w14:textId="77777777" w:rsidR="00DD7FD6" w:rsidRPr="002E13DE" w:rsidRDefault="00DD7FD6"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515336B3" w14:textId="77777777" w:rsidR="00DD7FD6" w:rsidRPr="002E13DE" w:rsidRDefault="00DD7FD6"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0066562F" w14:textId="77777777" w:rsidR="00DD7FD6" w:rsidRPr="002E13DE" w:rsidRDefault="00DD7FD6"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710504CA" w14:textId="77777777" w:rsidR="00DD7FD6" w:rsidRPr="002E13DE" w:rsidRDefault="00DD7FD6" w:rsidP="005B20CB">
            <w:pPr>
              <w:jc w:val="center"/>
              <w:rPr>
                <w:rFonts w:ascii="Arial" w:hAnsi="Arial" w:cs="Arial"/>
                <w:sz w:val="20"/>
                <w:szCs w:val="20"/>
                <w:lang w:eastAsia="en-CA"/>
              </w:rPr>
            </w:pPr>
          </w:p>
        </w:tc>
      </w:tr>
      <w:tr w:rsidR="00DD7FD6" w:rsidRPr="002E13DE" w14:paraId="4FDD4F87"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51A77EF0" w14:textId="77777777" w:rsidR="00DD7FD6" w:rsidRPr="002E13DE" w:rsidRDefault="00DD7FD6"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BDAFD4" w14:textId="77777777" w:rsidR="00DD7FD6" w:rsidRPr="00122892" w:rsidRDefault="00DD7FD6"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0F2E69" w14:textId="77777777" w:rsidR="00DD7FD6" w:rsidRPr="002E13DE" w:rsidRDefault="00DD7FD6"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3274362E" w14:textId="77777777" w:rsidR="00DD7FD6" w:rsidRPr="002E13DE" w:rsidRDefault="00DD7FD6"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2F4F59DB" w14:textId="77777777" w:rsidR="00DD7FD6" w:rsidRPr="002E13DE" w:rsidRDefault="00DD7FD6"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1236E38E" w14:textId="77777777" w:rsidR="00DD7FD6" w:rsidRPr="002E13DE" w:rsidRDefault="00DD7FD6"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5EC46C84" w14:textId="77777777" w:rsidR="00DD7FD6" w:rsidRPr="002E13DE" w:rsidRDefault="00DD7FD6"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3083EB0E" w14:textId="77777777" w:rsidR="00DD7FD6" w:rsidRPr="002E13DE" w:rsidRDefault="00DD7FD6" w:rsidP="005B20CB">
            <w:pPr>
              <w:jc w:val="center"/>
              <w:rPr>
                <w:rFonts w:ascii="Arial" w:hAnsi="Arial" w:cs="Arial"/>
                <w:sz w:val="20"/>
                <w:szCs w:val="20"/>
                <w:lang w:eastAsia="en-CA"/>
              </w:rPr>
            </w:pPr>
          </w:p>
        </w:tc>
      </w:tr>
      <w:tr w:rsidR="00DD7FD6" w:rsidRPr="002E13DE" w14:paraId="54AA8E8B" w14:textId="77777777" w:rsidTr="00DD7FD6">
        <w:tc>
          <w:tcPr>
            <w:tcW w:w="1668" w:type="dxa"/>
            <w:tcBorders>
              <w:top w:val="single" w:sz="4" w:space="0" w:color="auto"/>
              <w:left w:val="single" w:sz="4" w:space="0" w:color="auto"/>
              <w:bottom w:val="single" w:sz="4" w:space="0" w:color="auto"/>
              <w:right w:val="single" w:sz="4" w:space="0" w:color="auto"/>
            </w:tcBorders>
            <w:shd w:val="clear" w:color="auto" w:fill="auto"/>
          </w:tcPr>
          <w:p w14:paraId="7840C6E8" w14:textId="77777777" w:rsidR="005B20CB" w:rsidRPr="002E13DE" w:rsidRDefault="005B20CB" w:rsidP="005B20CB">
            <w:pPr>
              <w:jc w:val="center"/>
              <w:rPr>
                <w:rFonts w:ascii="Arial" w:hAnsi="Arial" w:cs="Arial"/>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81B9C74" w14:textId="77777777" w:rsidR="005B20CB" w:rsidRPr="00122892" w:rsidRDefault="005B20CB" w:rsidP="005B20CB">
            <w:pPr>
              <w:jc w:val="center"/>
              <w:rPr>
                <w:rFonts w:ascii="Arial" w:hAnsi="Arial" w:cs="Arial"/>
                <w:sz w:val="20"/>
                <w:szCs w:val="20"/>
                <w:lang w:eastAsia="en-C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4DF6D2" w14:textId="77777777" w:rsidR="005B20CB" w:rsidRPr="002E13DE" w:rsidRDefault="005B20CB" w:rsidP="005B20CB">
            <w:pPr>
              <w:jc w:val="center"/>
              <w:rPr>
                <w:rFonts w:ascii="Arial" w:hAnsi="Arial" w:cs="Arial"/>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tcPr>
          <w:p w14:paraId="7802803F" w14:textId="77777777" w:rsidR="005B20CB" w:rsidRPr="002E13DE" w:rsidRDefault="005B20CB" w:rsidP="005B20CB">
            <w:pPr>
              <w:jc w:val="center"/>
              <w:rPr>
                <w:rFonts w:ascii="Arial" w:hAnsi="Arial" w:cs="Arial"/>
                <w:sz w:val="20"/>
                <w:szCs w:val="20"/>
                <w:lang w:eastAsia="en-CA"/>
              </w:rPr>
            </w:pPr>
          </w:p>
        </w:tc>
        <w:tc>
          <w:tcPr>
            <w:tcW w:w="283" w:type="dxa"/>
            <w:tcBorders>
              <w:left w:val="single" w:sz="4" w:space="0" w:color="auto"/>
              <w:right w:val="single" w:sz="4" w:space="0" w:color="auto"/>
            </w:tcBorders>
          </w:tcPr>
          <w:p w14:paraId="12FEE64D" w14:textId="77777777" w:rsidR="005B20CB" w:rsidRPr="002E13DE" w:rsidRDefault="005B20CB" w:rsidP="005B20CB">
            <w:pPr>
              <w:jc w:val="center"/>
              <w:rPr>
                <w:rFonts w:ascii="Arial" w:hAnsi="Arial" w:cs="Arial"/>
                <w:sz w:val="20"/>
                <w:szCs w:val="20"/>
                <w:lang w:eastAsia="en-CA"/>
              </w:rPr>
            </w:pPr>
          </w:p>
        </w:tc>
        <w:tc>
          <w:tcPr>
            <w:tcW w:w="1559" w:type="dxa"/>
            <w:tcBorders>
              <w:top w:val="single" w:sz="4" w:space="0" w:color="auto"/>
              <w:left w:val="single" w:sz="4" w:space="0" w:color="auto"/>
              <w:bottom w:val="single" w:sz="4" w:space="0" w:color="auto"/>
              <w:right w:val="single" w:sz="4" w:space="0" w:color="auto"/>
            </w:tcBorders>
          </w:tcPr>
          <w:p w14:paraId="57D5E3B9" w14:textId="77777777" w:rsidR="005B20CB" w:rsidRPr="002E13DE" w:rsidRDefault="005B20CB" w:rsidP="005B20CB">
            <w:pPr>
              <w:jc w:val="center"/>
              <w:rPr>
                <w:rFonts w:ascii="Arial" w:hAnsi="Arial" w:cs="Arial"/>
                <w:sz w:val="20"/>
                <w:szCs w:val="20"/>
                <w:lang w:eastAsia="en-CA"/>
              </w:rPr>
            </w:pPr>
          </w:p>
        </w:tc>
        <w:tc>
          <w:tcPr>
            <w:tcW w:w="1560" w:type="dxa"/>
            <w:tcBorders>
              <w:top w:val="single" w:sz="4" w:space="0" w:color="auto"/>
              <w:left w:val="single" w:sz="4" w:space="0" w:color="auto"/>
              <w:bottom w:val="single" w:sz="4" w:space="0" w:color="auto"/>
              <w:right w:val="single" w:sz="4" w:space="0" w:color="auto"/>
            </w:tcBorders>
          </w:tcPr>
          <w:p w14:paraId="438E228C" w14:textId="77777777" w:rsidR="005B20CB" w:rsidRPr="002E13DE" w:rsidRDefault="005B20CB" w:rsidP="005B20CB">
            <w:pPr>
              <w:jc w:val="center"/>
              <w:rPr>
                <w:rFonts w:ascii="Arial" w:hAnsi="Arial" w:cs="Arial"/>
                <w:sz w:val="20"/>
                <w:szCs w:val="20"/>
                <w:lang w:eastAsia="en-CA"/>
              </w:rPr>
            </w:pPr>
          </w:p>
        </w:tc>
        <w:tc>
          <w:tcPr>
            <w:tcW w:w="1842" w:type="dxa"/>
            <w:tcBorders>
              <w:top w:val="single" w:sz="4" w:space="0" w:color="auto"/>
              <w:left w:val="single" w:sz="4" w:space="0" w:color="auto"/>
              <w:bottom w:val="single" w:sz="4" w:space="0" w:color="auto"/>
              <w:right w:val="single" w:sz="4" w:space="0" w:color="auto"/>
            </w:tcBorders>
          </w:tcPr>
          <w:p w14:paraId="3ED035BE" w14:textId="77777777" w:rsidR="005B20CB" w:rsidRPr="002E13DE" w:rsidRDefault="005B20CB" w:rsidP="005B20CB">
            <w:pPr>
              <w:jc w:val="center"/>
              <w:rPr>
                <w:rFonts w:ascii="Arial" w:hAnsi="Arial" w:cs="Arial"/>
                <w:sz w:val="20"/>
                <w:szCs w:val="20"/>
                <w:lang w:eastAsia="en-CA"/>
              </w:rPr>
            </w:pPr>
          </w:p>
        </w:tc>
      </w:tr>
    </w:tbl>
    <w:p w14:paraId="2E2B4024" w14:textId="77777777" w:rsidR="00691443" w:rsidRPr="002E13DE" w:rsidRDefault="00691443" w:rsidP="00DD7FD6">
      <w:pPr>
        <w:rPr>
          <w:rFonts w:ascii="Arial" w:hAnsi="Arial" w:cs="Arial"/>
          <w:sz w:val="18"/>
          <w:szCs w:val="20"/>
        </w:rPr>
      </w:pPr>
    </w:p>
    <w:tbl>
      <w:tblPr>
        <w:tblStyle w:val="TableGrid"/>
        <w:tblW w:w="10881" w:type="dxa"/>
        <w:tblLook w:val="04A0" w:firstRow="1" w:lastRow="0" w:firstColumn="1" w:lastColumn="0" w:noHBand="0" w:noVBand="1"/>
      </w:tblPr>
      <w:tblGrid>
        <w:gridCol w:w="3794"/>
        <w:gridCol w:w="4111"/>
        <w:gridCol w:w="850"/>
        <w:gridCol w:w="2126"/>
      </w:tblGrid>
      <w:tr w:rsidR="005B20CB" w:rsidRPr="002E13DE" w14:paraId="12038886" w14:textId="77777777" w:rsidTr="005B20CB">
        <w:tc>
          <w:tcPr>
            <w:tcW w:w="10881" w:type="dxa"/>
            <w:gridSpan w:val="4"/>
            <w:shd w:val="clear" w:color="auto" w:fill="BFBFBF" w:themeFill="background1" w:themeFillShade="BF"/>
          </w:tcPr>
          <w:p w14:paraId="4C487028" w14:textId="77777777" w:rsidR="005B20CB" w:rsidRPr="002E13DE" w:rsidRDefault="00691443" w:rsidP="005B20CB">
            <w:pPr>
              <w:jc w:val="center"/>
              <w:rPr>
                <w:rFonts w:ascii="Arial" w:hAnsi="Arial" w:cs="Arial"/>
                <w:b/>
                <w:sz w:val="20"/>
                <w:lang w:val="en-CA"/>
              </w:rPr>
            </w:pPr>
            <w:r w:rsidRPr="00122892">
              <w:rPr>
                <w:rFonts w:ascii="Arial" w:hAnsi="Arial" w:cs="Arial"/>
                <w:b/>
                <w:sz w:val="20"/>
                <w:lang w:val="en-CA"/>
              </w:rPr>
              <w:t>Destruction Quality Check (QC)</w:t>
            </w:r>
          </w:p>
        </w:tc>
      </w:tr>
      <w:tr w:rsidR="005B20CB" w:rsidRPr="002E13DE" w14:paraId="03257EC5" w14:textId="77777777" w:rsidTr="002576A6">
        <w:tc>
          <w:tcPr>
            <w:tcW w:w="3794" w:type="dxa"/>
          </w:tcPr>
          <w:p w14:paraId="2C9935ED" w14:textId="77777777" w:rsidR="005B20CB" w:rsidRPr="00122892" w:rsidRDefault="005B20CB" w:rsidP="005B20CB">
            <w:pPr>
              <w:rPr>
                <w:rFonts w:ascii="Arial" w:hAnsi="Arial" w:cs="Arial"/>
                <w:sz w:val="20"/>
                <w:lang w:val="en-CA"/>
              </w:rPr>
            </w:pPr>
            <w:r w:rsidRPr="002E13DE">
              <w:rPr>
                <w:rFonts w:ascii="Arial" w:hAnsi="Arial" w:cs="Arial"/>
                <w:sz w:val="20"/>
                <w:lang w:val="en-CA"/>
              </w:rPr>
              <w:t>Person(s) performing th</w:t>
            </w:r>
            <w:r w:rsidR="00691443" w:rsidRPr="00B07E44">
              <w:rPr>
                <w:rFonts w:ascii="Arial" w:hAnsi="Arial" w:cs="Arial"/>
                <w:sz w:val="20"/>
                <w:lang w:val="en-CA"/>
              </w:rPr>
              <w:t>e destruction</w:t>
            </w:r>
            <w:r w:rsidRPr="00B07E44">
              <w:rPr>
                <w:rFonts w:ascii="Arial" w:hAnsi="Arial" w:cs="Arial"/>
                <w:sz w:val="20"/>
                <w:lang w:val="en-CA"/>
              </w:rPr>
              <w:t>:</w:t>
            </w:r>
          </w:p>
        </w:tc>
        <w:tc>
          <w:tcPr>
            <w:tcW w:w="4111" w:type="dxa"/>
          </w:tcPr>
          <w:p w14:paraId="0CB69640" w14:textId="77777777" w:rsidR="005B20CB" w:rsidRPr="002E13DE" w:rsidRDefault="005B20CB" w:rsidP="005B20CB">
            <w:pPr>
              <w:rPr>
                <w:rFonts w:ascii="Arial" w:hAnsi="Arial" w:cs="Arial"/>
                <w:i/>
                <w:sz w:val="20"/>
                <w:lang w:val="en-CA"/>
              </w:rPr>
            </w:pPr>
            <w:r w:rsidRPr="002E13DE">
              <w:rPr>
                <w:rFonts w:ascii="Arial" w:hAnsi="Arial" w:cs="Arial"/>
                <w:i/>
                <w:color w:val="BFBFBF" w:themeColor="background1" w:themeShade="BF"/>
                <w:sz w:val="20"/>
                <w:lang w:val="en-CA"/>
              </w:rPr>
              <w:t>Name(s)</w:t>
            </w:r>
          </w:p>
        </w:tc>
        <w:tc>
          <w:tcPr>
            <w:tcW w:w="850" w:type="dxa"/>
          </w:tcPr>
          <w:p w14:paraId="53AEBDDC" w14:textId="77777777" w:rsidR="005B20CB" w:rsidRPr="002E13DE" w:rsidRDefault="005B20CB" w:rsidP="005B20CB">
            <w:pPr>
              <w:rPr>
                <w:rFonts w:ascii="Arial" w:hAnsi="Arial" w:cs="Arial"/>
                <w:sz w:val="20"/>
                <w:lang w:val="en-CA"/>
              </w:rPr>
            </w:pPr>
            <w:r w:rsidRPr="002E13DE">
              <w:rPr>
                <w:rFonts w:ascii="Arial" w:hAnsi="Arial" w:cs="Arial"/>
                <w:sz w:val="20"/>
                <w:lang w:val="en-CA"/>
              </w:rPr>
              <w:t>Date:</w:t>
            </w:r>
          </w:p>
        </w:tc>
        <w:tc>
          <w:tcPr>
            <w:tcW w:w="2126" w:type="dxa"/>
          </w:tcPr>
          <w:p w14:paraId="71B68BFE" w14:textId="77777777" w:rsidR="005B20CB" w:rsidRPr="002E13DE" w:rsidRDefault="005B20CB" w:rsidP="005B20CB">
            <w:pPr>
              <w:rPr>
                <w:rFonts w:ascii="Arial" w:hAnsi="Arial" w:cs="Arial"/>
                <w:sz w:val="20"/>
                <w:lang w:val="en-CA"/>
              </w:rPr>
            </w:pPr>
          </w:p>
        </w:tc>
      </w:tr>
      <w:tr w:rsidR="005B20CB" w:rsidRPr="002E13DE" w14:paraId="08C81540" w14:textId="77777777" w:rsidTr="002576A6">
        <w:tc>
          <w:tcPr>
            <w:tcW w:w="3794" w:type="dxa"/>
          </w:tcPr>
          <w:p w14:paraId="507D09D5" w14:textId="77777777" w:rsidR="005B20CB" w:rsidRPr="00B07E44" w:rsidRDefault="00691443" w:rsidP="005B20CB">
            <w:pPr>
              <w:rPr>
                <w:rFonts w:ascii="Arial" w:hAnsi="Arial" w:cs="Arial"/>
                <w:sz w:val="20"/>
                <w:lang w:val="en-CA"/>
              </w:rPr>
            </w:pPr>
            <w:r w:rsidRPr="002E13DE">
              <w:rPr>
                <w:rFonts w:ascii="Arial" w:hAnsi="Arial" w:cs="Arial"/>
                <w:sz w:val="20"/>
                <w:lang w:val="en-CA"/>
              </w:rPr>
              <w:t>Biospecimen c</w:t>
            </w:r>
            <w:r w:rsidR="005B20CB" w:rsidRPr="00B07E44">
              <w:rPr>
                <w:rFonts w:ascii="Arial" w:hAnsi="Arial" w:cs="Arial"/>
                <w:sz w:val="20"/>
                <w:lang w:val="en-CA"/>
              </w:rPr>
              <w:t>heck performed by:</w:t>
            </w:r>
          </w:p>
        </w:tc>
        <w:tc>
          <w:tcPr>
            <w:tcW w:w="4111" w:type="dxa"/>
          </w:tcPr>
          <w:p w14:paraId="67EF080C" w14:textId="77777777" w:rsidR="005B20CB" w:rsidRPr="002E13DE" w:rsidRDefault="005B20CB" w:rsidP="005B20CB">
            <w:pPr>
              <w:rPr>
                <w:rFonts w:ascii="Arial" w:hAnsi="Arial" w:cs="Arial"/>
                <w:sz w:val="20"/>
                <w:lang w:val="en-CA"/>
              </w:rPr>
            </w:pPr>
            <w:r w:rsidRPr="00122892">
              <w:rPr>
                <w:rFonts w:ascii="Arial" w:hAnsi="Arial" w:cs="Arial"/>
                <w:i/>
                <w:color w:val="BFBFBF" w:themeColor="background1" w:themeShade="BF"/>
                <w:sz w:val="20"/>
                <w:lang w:val="en-CA"/>
              </w:rPr>
              <w:t>Name(s)</w:t>
            </w:r>
          </w:p>
        </w:tc>
        <w:tc>
          <w:tcPr>
            <w:tcW w:w="850" w:type="dxa"/>
          </w:tcPr>
          <w:p w14:paraId="581492C5" w14:textId="77777777" w:rsidR="005B20CB" w:rsidRPr="002E13DE" w:rsidRDefault="005B20CB" w:rsidP="005B20CB">
            <w:pPr>
              <w:rPr>
                <w:rFonts w:ascii="Arial" w:hAnsi="Arial" w:cs="Arial"/>
                <w:sz w:val="20"/>
                <w:lang w:val="en-CA"/>
              </w:rPr>
            </w:pPr>
            <w:r w:rsidRPr="002E13DE">
              <w:rPr>
                <w:rFonts w:ascii="Arial" w:hAnsi="Arial" w:cs="Arial"/>
                <w:sz w:val="20"/>
                <w:lang w:val="en-CA"/>
              </w:rPr>
              <w:t>Date:</w:t>
            </w:r>
          </w:p>
        </w:tc>
        <w:tc>
          <w:tcPr>
            <w:tcW w:w="2126" w:type="dxa"/>
          </w:tcPr>
          <w:p w14:paraId="284F6450" w14:textId="77777777" w:rsidR="005B20CB" w:rsidRPr="002E13DE" w:rsidRDefault="005B20CB" w:rsidP="005B20CB">
            <w:pPr>
              <w:rPr>
                <w:rFonts w:ascii="Arial" w:hAnsi="Arial" w:cs="Arial"/>
                <w:sz w:val="20"/>
                <w:lang w:val="en-CA"/>
              </w:rPr>
            </w:pPr>
          </w:p>
        </w:tc>
      </w:tr>
      <w:tr w:rsidR="007C4E45" w:rsidRPr="002E13DE" w14:paraId="12BDC8E7" w14:textId="77777777" w:rsidTr="002576A6">
        <w:tc>
          <w:tcPr>
            <w:tcW w:w="3794" w:type="dxa"/>
          </w:tcPr>
          <w:p w14:paraId="7EE3F6F6" w14:textId="77777777" w:rsidR="007C4E45" w:rsidRPr="00B07E44" w:rsidRDefault="007C4E45" w:rsidP="005B20CB">
            <w:pPr>
              <w:rPr>
                <w:rFonts w:ascii="Arial" w:hAnsi="Arial" w:cs="Arial"/>
                <w:sz w:val="20"/>
                <w:lang w:val="en-CA"/>
              </w:rPr>
            </w:pPr>
            <w:r w:rsidRPr="002E13DE">
              <w:rPr>
                <w:rFonts w:ascii="Arial" w:hAnsi="Arial" w:cs="Arial"/>
                <w:sz w:val="20"/>
                <w:lang w:val="en-CA"/>
              </w:rPr>
              <w:t>Date check performed by:</w:t>
            </w:r>
          </w:p>
        </w:tc>
        <w:tc>
          <w:tcPr>
            <w:tcW w:w="4111" w:type="dxa"/>
          </w:tcPr>
          <w:p w14:paraId="0A863CD9" w14:textId="77777777" w:rsidR="007C4E45" w:rsidRPr="002E13DE" w:rsidRDefault="007C4E45" w:rsidP="005B20CB">
            <w:pPr>
              <w:rPr>
                <w:rFonts w:ascii="Arial" w:hAnsi="Arial" w:cs="Arial"/>
                <w:i/>
                <w:color w:val="BFBFBF" w:themeColor="background1" w:themeShade="BF"/>
                <w:sz w:val="20"/>
                <w:lang w:val="en-CA"/>
              </w:rPr>
            </w:pPr>
            <w:r w:rsidRPr="00122892">
              <w:rPr>
                <w:rFonts w:ascii="Arial" w:hAnsi="Arial" w:cs="Arial"/>
                <w:i/>
                <w:color w:val="BFBFBF" w:themeColor="background1" w:themeShade="BF"/>
                <w:sz w:val="20"/>
                <w:lang w:val="en-CA"/>
              </w:rPr>
              <w:t>Name(s)</w:t>
            </w:r>
          </w:p>
        </w:tc>
        <w:tc>
          <w:tcPr>
            <w:tcW w:w="850" w:type="dxa"/>
          </w:tcPr>
          <w:p w14:paraId="5AD8FF83" w14:textId="77777777" w:rsidR="007C4E45" w:rsidRPr="002E13DE" w:rsidRDefault="007C4E45" w:rsidP="005B20CB">
            <w:pPr>
              <w:rPr>
                <w:rFonts w:ascii="Arial" w:hAnsi="Arial" w:cs="Arial"/>
                <w:sz w:val="20"/>
                <w:lang w:val="en-CA"/>
              </w:rPr>
            </w:pPr>
            <w:r w:rsidRPr="002E13DE">
              <w:rPr>
                <w:rFonts w:ascii="Arial" w:hAnsi="Arial" w:cs="Arial"/>
                <w:sz w:val="20"/>
                <w:lang w:val="en-CA"/>
              </w:rPr>
              <w:t>Date:</w:t>
            </w:r>
          </w:p>
        </w:tc>
        <w:tc>
          <w:tcPr>
            <w:tcW w:w="2126" w:type="dxa"/>
          </w:tcPr>
          <w:p w14:paraId="51CF24A6" w14:textId="77777777" w:rsidR="007C4E45" w:rsidRPr="002E13DE" w:rsidRDefault="007C4E45" w:rsidP="005B20CB">
            <w:pPr>
              <w:rPr>
                <w:rFonts w:ascii="Arial" w:hAnsi="Arial" w:cs="Arial"/>
                <w:sz w:val="20"/>
                <w:lang w:val="en-CA"/>
              </w:rPr>
            </w:pPr>
          </w:p>
        </w:tc>
      </w:tr>
      <w:tr w:rsidR="005B20CB" w:rsidRPr="002E13DE" w14:paraId="50A6ADCF" w14:textId="77777777" w:rsidTr="002576A6">
        <w:tc>
          <w:tcPr>
            <w:tcW w:w="3794" w:type="dxa"/>
          </w:tcPr>
          <w:p w14:paraId="15D0FC2B" w14:textId="77777777" w:rsidR="005B20CB" w:rsidRPr="00B07E44" w:rsidRDefault="005B20CB" w:rsidP="005B20CB">
            <w:pPr>
              <w:rPr>
                <w:rFonts w:ascii="Arial" w:hAnsi="Arial" w:cs="Arial"/>
                <w:sz w:val="20"/>
                <w:lang w:val="en-CA"/>
              </w:rPr>
            </w:pPr>
            <w:r w:rsidRPr="002E13DE">
              <w:rPr>
                <w:rFonts w:ascii="Arial" w:hAnsi="Arial" w:cs="Arial"/>
                <w:sz w:val="20"/>
                <w:lang w:val="en-CA"/>
              </w:rPr>
              <w:t>Inventory/Database updated by:</w:t>
            </w:r>
          </w:p>
        </w:tc>
        <w:tc>
          <w:tcPr>
            <w:tcW w:w="4111" w:type="dxa"/>
          </w:tcPr>
          <w:p w14:paraId="0D66C495" w14:textId="77777777" w:rsidR="005B20CB" w:rsidRPr="002E13DE" w:rsidRDefault="005B20CB" w:rsidP="005B20CB">
            <w:pPr>
              <w:rPr>
                <w:rFonts w:ascii="Arial" w:hAnsi="Arial" w:cs="Arial"/>
                <w:sz w:val="20"/>
                <w:lang w:val="en-CA"/>
              </w:rPr>
            </w:pPr>
            <w:r w:rsidRPr="00122892">
              <w:rPr>
                <w:rFonts w:ascii="Arial" w:hAnsi="Arial" w:cs="Arial"/>
                <w:i/>
                <w:color w:val="BFBFBF" w:themeColor="background1" w:themeShade="BF"/>
                <w:sz w:val="20"/>
                <w:lang w:val="en-CA"/>
              </w:rPr>
              <w:t>Name(s)</w:t>
            </w:r>
          </w:p>
        </w:tc>
        <w:tc>
          <w:tcPr>
            <w:tcW w:w="850" w:type="dxa"/>
          </w:tcPr>
          <w:p w14:paraId="3A903C21" w14:textId="77777777" w:rsidR="005B20CB" w:rsidRPr="002E13DE" w:rsidRDefault="005B20CB" w:rsidP="005B20CB">
            <w:pPr>
              <w:rPr>
                <w:rFonts w:ascii="Arial" w:hAnsi="Arial" w:cs="Arial"/>
                <w:sz w:val="20"/>
                <w:lang w:val="en-CA"/>
              </w:rPr>
            </w:pPr>
            <w:r w:rsidRPr="002E13DE">
              <w:rPr>
                <w:rFonts w:ascii="Arial" w:hAnsi="Arial" w:cs="Arial"/>
                <w:sz w:val="20"/>
                <w:lang w:val="en-CA"/>
              </w:rPr>
              <w:t>Date:</w:t>
            </w:r>
          </w:p>
        </w:tc>
        <w:tc>
          <w:tcPr>
            <w:tcW w:w="2126" w:type="dxa"/>
          </w:tcPr>
          <w:p w14:paraId="4A5F9A13" w14:textId="77777777" w:rsidR="005B20CB" w:rsidRPr="002E13DE" w:rsidRDefault="005B20CB" w:rsidP="005B20CB">
            <w:pPr>
              <w:rPr>
                <w:rFonts w:ascii="Arial" w:hAnsi="Arial" w:cs="Arial"/>
                <w:sz w:val="20"/>
                <w:lang w:val="en-CA"/>
              </w:rPr>
            </w:pPr>
          </w:p>
        </w:tc>
      </w:tr>
      <w:tr w:rsidR="005B20CB" w:rsidRPr="002E13DE" w14:paraId="581A8074" w14:textId="77777777" w:rsidTr="002576A6">
        <w:tc>
          <w:tcPr>
            <w:tcW w:w="3794" w:type="dxa"/>
          </w:tcPr>
          <w:p w14:paraId="2566AF0C" w14:textId="77777777" w:rsidR="005B20CB" w:rsidRPr="00B07E44" w:rsidRDefault="005B20CB" w:rsidP="005B20CB">
            <w:pPr>
              <w:rPr>
                <w:rFonts w:ascii="Arial" w:hAnsi="Arial" w:cs="Arial"/>
                <w:sz w:val="20"/>
                <w:lang w:val="en-CA"/>
              </w:rPr>
            </w:pPr>
            <w:r w:rsidRPr="002E13DE">
              <w:rPr>
                <w:rFonts w:ascii="Arial" w:hAnsi="Arial" w:cs="Arial"/>
                <w:sz w:val="20"/>
                <w:lang w:val="en-CA"/>
              </w:rPr>
              <w:t>Database QC check performed by:</w:t>
            </w:r>
          </w:p>
        </w:tc>
        <w:tc>
          <w:tcPr>
            <w:tcW w:w="4111" w:type="dxa"/>
          </w:tcPr>
          <w:p w14:paraId="6F5638D2" w14:textId="77777777" w:rsidR="005B20CB" w:rsidRPr="002E13DE" w:rsidRDefault="005B20CB" w:rsidP="005B20CB">
            <w:pPr>
              <w:rPr>
                <w:rFonts w:ascii="Arial" w:hAnsi="Arial" w:cs="Arial"/>
                <w:sz w:val="20"/>
                <w:lang w:val="en-CA"/>
              </w:rPr>
            </w:pPr>
            <w:r w:rsidRPr="00122892">
              <w:rPr>
                <w:rFonts w:ascii="Arial" w:hAnsi="Arial" w:cs="Arial"/>
                <w:i/>
                <w:color w:val="BFBFBF" w:themeColor="background1" w:themeShade="BF"/>
                <w:sz w:val="20"/>
                <w:lang w:val="en-CA"/>
              </w:rPr>
              <w:t>Name(s)</w:t>
            </w:r>
          </w:p>
        </w:tc>
        <w:tc>
          <w:tcPr>
            <w:tcW w:w="850" w:type="dxa"/>
          </w:tcPr>
          <w:p w14:paraId="59CECBD8" w14:textId="77777777" w:rsidR="005B20CB" w:rsidRPr="002E13DE" w:rsidRDefault="005B20CB" w:rsidP="005B20CB">
            <w:pPr>
              <w:rPr>
                <w:rFonts w:ascii="Arial" w:hAnsi="Arial" w:cs="Arial"/>
                <w:sz w:val="20"/>
                <w:lang w:val="en-CA"/>
              </w:rPr>
            </w:pPr>
            <w:r w:rsidRPr="002E13DE">
              <w:rPr>
                <w:rFonts w:ascii="Arial" w:hAnsi="Arial" w:cs="Arial"/>
                <w:sz w:val="20"/>
                <w:lang w:val="en-CA"/>
              </w:rPr>
              <w:t>Date:</w:t>
            </w:r>
          </w:p>
        </w:tc>
        <w:tc>
          <w:tcPr>
            <w:tcW w:w="2126" w:type="dxa"/>
          </w:tcPr>
          <w:p w14:paraId="6D6F0B89" w14:textId="77777777" w:rsidR="005B20CB" w:rsidRPr="002E13DE" w:rsidRDefault="005B20CB" w:rsidP="005B20CB">
            <w:pPr>
              <w:rPr>
                <w:rFonts w:ascii="Arial" w:hAnsi="Arial" w:cs="Arial"/>
                <w:sz w:val="20"/>
                <w:lang w:val="en-CA"/>
              </w:rPr>
            </w:pPr>
          </w:p>
        </w:tc>
      </w:tr>
      <w:tr w:rsidR="005B20CB" w:rsidRPr="002E13DE" w14:paraId="2D417DE2" w14:textId="77777777" w:rsidTr="002576A6">
        <w:tc>
          <w:tcPr>
            <w:tcW w:w="3794" w:type="dxa"/>
          </w:tcPr>
          <w:p w14:paraId="0BBEBB62" w14:textId="77777777" w:rsidR="005B20CB" w:rsidRPr="00B07E44" w:rsidRDefault="005B20CB" w:rsidP="005B20CB">
            <w:pPr>
              <w:rPr>
                <w:rFonts w:ascii="Arial" w:hAnsi="Arial" w:cs="Arial"/>
                <w:sz w:val="20"/>
                <w:lang w:val="en-CA"/>
              </w:rPr>
            </w:pPr>
            <w:r w:rsidRPr="002E13DE">
              <w:rPr>
                <w:rFonts w:ascii="Arial" w:hAnsi="Arial" w:cs="Arial"/>
                <w:sz w:val="20"/>
                <w:lang w:val="en-CA"/>
              </w:rPr>
              <w:t>Comments/Notes:</w:t>
            </w:r>
          </w:p>
        </w:tc>
        <w:tc>
          <w:tcPr>
            <w:tcW w:w="7087" w:type="dxa"/>
            <w:gridSpan w:val="3"/>
          </w:tcPr>
          <w:p w14:paraId="2F275EE4" w14:textId="77777777" w:rsidR="005B20CB" w:rsidRPr="00122892" w:rsidRDefault="005B20CB" w:rsidP="005B20CB">
            <w:pPr>
              <w:rPr>
                <w:rFonts w:ascii="Arial" w:hAnsi="Arial" w:cs="Arial"/>
                <w:sz w:val="20"/>
                <w:lang w:val="en-CA"/>
              </w:rPr>
            </w:pPr>
          </w:p>
          <w:p w14:paraId="147024D3" w14:textId="77777777" w:rsidR="005B20CB" w:rsidRPr="002E13DE" w:rsidRDefault="005B20CB" w:rsidP="005B20CB">
            <w:pPr>
              <w:rPr>
                <w:rFonts w:ascii="Arial" w:hAnsi="Arial" w:cs="Arial"/>
                <w:sz w:val="20"/>
                <w:lang w:val="en-CA"/>
              </w:rPr>
            </w:pPr>
          </w:p>
        </w:tc>
      </w:tr>
    </w:tbl>
    <w:p w14:paraId="448708AA" w14:textId="77777777" w:rsidR="005B20CB" w:rsidRPr="002E13DE" w:rsidRDefault="005B20CB" w:rsidP="005B20CB">
      <w:pPr>
        <w:rPr>
          <w:rFonts w:ascii="Arial" w:hAnsi="Arial" w:cs="Arial"/>
          <w:b/>
          <w:noProof/>
          <w:color w:val="00A1DE"/>
          <w:sz w:val="32"/>
          <w:szCs w:val="32"/>
          <w:lang w:val="en-AU" w:eastAsia="en-AU"/>
        </w:rPr>
      </w:pPr>
    </w:p>
    <w:p w14:paraId="0B643921" w14:textId="77777777" w:rsidR="005B20CB" w:rsidRPr="002E13DE" w:rsidRDefault="005B20CB" w:rsidP="00BA70EA">
      <w:pPr>
        <w:autoSpaceDE w:val="0"/>
        <w:autoSpaceDN w:val="0"/>
        <w:adjustRightInd w:val="0"/>
        <w:rPr>
          <w:rFonts w:ascii="Arial" w:hAnsi="Arial" w:cs="Arial"/>
          <w:sz w:val="20"/>
          <w:szCs w:val="20"/>
          <w:lang w:val="en-AU" w:eastAsia="en-AU"/>
        </w:rPr>
      </w:pPr>
    </w:p>
    <w:sectPr w:rsidR="005B20CB" w:rsidRPr="002E13DE" w:rsidSect="00986C59">
      <w:headerReference w:type="default" r:id="rId15"/>
      <w:footerReference w:type="default" r:id="rId16"/>
      <w:pgSz w:w="11907" w:h="16840" w:code="9"/>
      <w:pgMar w:top="720" w:right="720" w:bottom="1077" w:left="72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83528" w14:textId="77777777" w:rsidR="00592C10" w:rsidRDefault="00592C10" w:rsidP="00995B8E">
      <w:r>
        <w:separator/>
      </w:r>
    </w:p>
  </w:endnote>
  <w:endnote w:type="continuationSeparator" w:id="0">
    <w:p w14:paraId="0F1D7D6C" w14:textId="77777777" w:rsidR="00592C10" w:rsidRDefault="00592C10" w:rsidP="0099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295191"/>
      <w:docPartObj>
        <w:docPartGallery w:val="Page Numbers (Bottom of Page)"/>
        <w:docPartUnique/>
      </w:docPartObj>
    </w:sdtPr>
    <w:sdtEndPr/>
    <w:sdtContent>
      <w:sdt>
        <w:sdtPr>
          <w:id w:val="-1769616900"/>
          <w:docPartObj>
            <w:docPartGallery w:val="Page Numbers (Top of Page)"/>
            <w:docPartUnique/>
          </w:docPartObj>
        </w:sdtPr>
        <w:sdtEndPr/>
        <w:sdtContent>
          <w:p w14:paraId="3CAD02D1" w14:textId="10D9C41B" w:rsidR="004F0FA7" w:rsidRDefault="004F0FA7">
            <w:pPr>
              <w:pStyle w:val="Footer"/>
              <w:jc w:val="right"/>
            </w:pPr>
            <w:r w:rsidRPr="00986C59">
              <w:rPr>
                <w:rFonts w:ascii="Arial" w:hAnsi="Arial" w:cs="Arial"/>
                <w:sz w:val="20"/>
                <w:szCs w:val="20"/>
              </w:rPr>
              <w:t xml:space="preserve">Page </w:t>
            </w:r>
            <w:r w:rsidRPr="00986C59">
              <w:rPr>
                <w:rFonts w:ascii="Arial" w:hAnsi="Arial" w:cs="Arial"/>
                <w:b/>
                <w:bCs/>
                <w:sz w:val="20"/>
                <w:szCs w:val="20"/>
              </w:rPr>
              <w:fldChar w:fldCharType="begin"/>
            </w:r>
            <w:r w:rsidRPr="00986C59">
              <w:rPr>
                <w:rFonts w:ascii="Arial" w:hAnsi="Arial" w:cs="Arial"/>
                <w:b/>
                <w:bCs/>
                <w:sz w:val="20"/>
                <w:szCs w:val="20"/>
              </w:rPr>
              <w:instrText xml:space="preserve"> PAGE </w:instrText>
            </w:r>
            <w:r w:rsidRPr="00986C59">
              <w:rPr>
                <w:rFonts w:ascii="Arial" w:hAnsi="Arial" w:cs="Arial"/>
                <w:b/>
                <w:bCs/>
                <w:sz w:val="20"/>
                <w:szCs w:val="20"/>
              </w:rPr>
              <w:fldChar w:fldCharType="separate"/>
            </w:r>
            <w:r w:rsidR="008740FE">
              <w:rPr>
                <w:rFonts w:ascii="Arial" w:hAnsi="Arial" w:cs="Arial"/>
                <w:b/>
                <w:bCs/>
                <w:noProof/>
                <w:sz w:val="20"/>
                <w:szCs w:val="20"/>
              </w:rPr>
              <w:t>7</w:t>
            </w:r>
            <w:r w:rsidRPr="00986C59">
              <w:rPr>
                <w:rFonts w:ascii="Arial" w:hAnsi="Arial" w:cs="Arial"/>
                <w:b/>
                <w:bCs/>
                <w:sz w:val="20"/>
                <w:szCs w:val="20"/>
              </w:rPr>
              <w:fldChar w:fldCharType="end"/>
            </w:r>
            <w:r w:rsidRPr="00986C59">
              <w:rPr>
                <w:rFonts w:ascii="Arial" w:hAnsi="Arial" w:cs="Arial"/>
                <w:sz w:val="20"/>
                <w:szCs w:val="20"/>
              </w:rPr>
              <w:t xml:space="preserve"> of </w:t>
            </w:r>
            <w:r w:rsidRPr="00986C59">
              <w:rPr>
                <w:rFonts w:ascii="Arial" w:hAnsi="Arial" w:cs="Arial"/>
                <w:b/>
                <w:bCs/>
                <w:sz w:val="20"/>
                <w:szCs w:val="20"/>
              </w:rPr>
              <w:fldChar w:fldCharType="begin"/>
            </w:r>
            <w:r w:rsidRPr="00986C59">
              <w:rPr>
                <w:rFonts w:ascii="Arial" w:hAnsi="Arial" w:cs="Arial"/>
                <w:b/>
                <w:bCs/>
                <w:sz w:val="20"/>
                <w:szCs w:val="20"/>
              </w:rPr>
              <w:instrText xml:space="preserve"> NUMPAGES  </w:instrText>
            </w:r>
            <w:r w:rsidRPr="00986C59">
              <w:rPr>
                <w:rFonts w:ascii="Arial" w:hAnsi="Arial" w:cs="Arial"/>
                <w:b/>
                <w:bCs/>
                <w:sz w:val="20"/>
                <w:szCs w:val="20"/>
              </w:rPr>
              <w:fldChar w:fldCharType="separate"/>
            </w:r>
            <w:r w:rsidR="008740FE">
              <w:rPr>
                <w:rFonts w:ascii="Arial" w:hAnsi="Arial" w:cs="Arial"/>
                <w:b/>
                <w:bCs/>
                <w:noProof/>
                <w:sz w:val="20"/>
                <w:szCs w:val="20"/>
              </w:rPr>
              <w:t>7</w:t>
            </w:r>
            <w:r w:rsidRPr="00986C59">
              <w:rPr>
                <w:rFonts w:ascii="Arial" w:hAnsi="Arial" w:cs="Arial"/>
                <w:b/>
                <w:bCs/>
                <w:sz w:val="20"/>
                <w:szCs w:val="20"/>
              </w:rPr>
              <w:fldChar w:fldCharType="end"/>
            </w:r>
          </w:p>
        </w:sdtContent>
      </w:sdt>
    </w:sdtContent>
  </w:sdt>
  <w:p w14:paraId="5451ED42" w14:textId="77777777" w:rsidR="004F0FA7" w:rsidRDefault="004F0FA7" w:rsidP="002F186E">
    <w:pPr>
      <w:pStyle w:val="Footer"/>
      <w:tabs>
        <w:tab w:val="clear" w:pos="4513"/>
        <w:tab w:val="clear" w:pos="9026"/>
        <w:tab w:val="left" w:pos="420"/>
        <w:tab w:val="left" w:pos="3261"/>
        <w:tab w:val="right" w:pos="10065"/>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9B538" w14:textId="77777777" w:rsidR="00592C10" w:rsidRDefault="00592C10" w:rsidP="00995B8E">
      <w:r>
        <w:separator/>
      </w:r>
    </w:p>
  </w:footnote>
  <w:footnote w:type="continuationSeparator" w:id="0">
    <w:p w14:paraId="2029D090" w14:textId="77777777" w:rsidR="00592C10" w:rsidRDefault="00592C10" w:rsidP="00995B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69E4D" w14:textId="22F33EE0" w:rsidR="004F0FA7" w:rsidRPr="00AE0F27" w:rsidRDefault="0051011A" w:rsidP="00A25466">
    <w:pPr>
      <w:pStyle w:val="Headline"/>
      <w:rPr>
        <w:rStyle w:val="HeadlineChar"/>
        <w:b/>
        <w:color w:val="41B4E6"/>
        <w:sz w:val="48"/>
      </w:rPr>
    </w:pPr>
    <w:r>
      <w:rPr>
        <w:rStyle w:val="HeadlineChar"/>
        <w:b/>
        <w:color w:val="41B4E6"/>
        <w:sz w:val="48"/>
      </w:rPr>
      <w:drawing>
        <wp:anchor distT="0" distB="0" distL="114300" distR="114300" simplePos="0" relativeHeight="251657728" behindDoc="0" locked="0" layoutInCell="1" allowOverlap="1" wp14:anchorId="32140DF9" wp14:editId="417B28B4">
          <wp:simplePos x="0" y="0"/>
          <wp:positionH relativeFrom="margin">
            <wp:align>right</wp:align>
          </wp:positionH>
          <wp:positionV relativeFrom="paragraph">
            <wp:posOffset>-75565</wp:posOffset>
          </wp:positionV>
          <wp:extent cx="2097405" cy="621665"/>
          <wp:effectExtent l="0" t="0" r="0" b="6985"/>
          <wp:wrapThrough wrapText="bothSides">
            <wp:wrapPolygon edited="0">
              <wp:start x="0" y="0"/>
              <wp:lineTo x="0" y="21181"/>
              <wp:lineTo x="21384" y="21181"/>
              <wp:lineTo x="2138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621665"/>
                  </a:xfrm>
                  <a:prstGeom prst="rect">
                    <a:avLst/>
                  </a:prstGeom>
                  <a:noFill/>
                </pic:spPr>
              </pic:pic>
            </a:graphicData>
          </a:graphic>
          <wp14:sizeRelH relativeFrom="page">
            <wp14:pctWidth>0</wp14:pctWidth>
          </wp14:sizeRelH>
          <wp14:sizeRelV relativeFrom="page">
            <wp14:pctHeight>0</wp14:pctHeight>
          </wp14:sizeRelV>
        </wp:anchor>
      </w:drawing>
    </w:r>
    <w:r>
      <w:rPr>
        <w:rStyle w:val="HeadlineChar"/>
        <w:b/>
        <w:color w:val="41B4E6"/>
        <w:sz w:val="40"/>
        <w:szCs w:val="40"/>
      </w:rPr>
      <w:t xml:space="preserve">Biobank: </w:t>
    </w:r>
    <w:r w:rsidR="004F0FA7" w:rsidRPr="0051011A">
      <w:rPr>
        <w:rStyle w:val="HeadlineChar"/>
        <w:b/>
        <w:color w:val="41B4E6"/>
        <w:sz w:val="40"/>
        <w:szCs w:val="40"/>
      </w:rPr>
      <w:t>Withdrawal of Consent</w:t>
    </w:r>
  </w:p>
  <w:p w14:paraId="4B13C8DF" w14:textId="77777777" w:rsidR="00ED7FBB" w:rsidRPr="00C60B5C" w:rsidRDefault="00ED7FBB" w:rsidP="00ED7FBB">
    <w:pPr>
      <w:pStyle w:val="Subheading1"/>
      <w:rPr>
        <w:sz w:val="28"/>
        <w:szCs w:val="28"/>
      </w:rPr>
    </w:pPr>
    <w:r w:rsidRPr="00C60B5C">
      <w:rPr>
        <w:sz w:val="28"/>
        <w:szCs w:val="28"/>
      </w:rPr>
      <w:t>Standard Operating Procedure - Template</w:t>
    </w:r>
  </w:p>
  <w:p w14:paraId="44B731AA" w14:textId="77777777" w:rsidR="006B0BA2" w:rsidRPr="00C60B5C" w:rsidRDefault="006B0BA2" w:rsidP="0051011A">
    <w:pPr>
      <w:pStyle w:val="Subheading1"/>
      <w:rPr>
        <w:rFonts w:cs="Arial"/>
        <w:color w:val="41B4E6"/>
        <w:sz w:val="8"/>
        <w:szCs w:val="8"/>
      </w:rPr>
    </w:pPr>
  </w:p>
  <w:p w14:paraId="2E86B8AA" w14:textId="2609352A" w:rsidR="004F0FA7" w:rsidRPr="0051011A" w:rsidRDefault="004F0FA7" w:rsidP="0051011A">
    <w:pPr>
      <w:pStyle w:val="Subheading1"/>
      <w:rPr>
        <w:rFonts w:cs="Arial"/>
        <w:b w:val="0"/>
        <w:color w:val="41B4E6"/>
        <w:sz w:val="18"/>
        <w:szCs w:val="18"/>
      </w:rPr>
    </w:pPr>
    <w:r w:rsidRPr="0051011A">
      <w:rPr>
        <w:rFonts w:cs="Arial"/>
        <w:b w:val="0"/>
        <w:color w:val="41B4E6"/>
        <w:sz w:val="18"/>
        <w:szCs w:val="18"/>
      </w:rPr>
      <w:t>NSWH</w:t>
    </w:r>
    <w:r w:rsidR="0051011A" w:rsidRPr="0051011A">
      <w:rPr>
        <w:rFonts w:cs="Arial"/>
        <w:b w:val="0"/>
        <w:color w:val="41B4E6"/>
        <w:sz w:val="18"/>
        <w:szCs w:val="18"/>
      </w:rPr>
      <w:t>SB</w:t>
    </w:r>
    <w:r w:rsidRPr="0051011A">
      <w:rPr>
        <w:rFonts w:cs="Arial"/>
        <w:b w:val="0"/>
        <w:color w:val="41B4E6"/>
        <w:sz w:val="18"/>
        <w:szCs w:val="18"/>
      </w:rPr>
      <w:t>_</w:t>
    </w:r>
    <w:r w:rsidR="0051011A" w:rsidRPr="0051011A">
      <w:rPr>
        <w:rFonts w:cs="Arial"/>
        <w:b w:val="0"/>
        <w:color w:val="41B4E6"/>
        <w:sz w:val="18"/>
        <w:szCs w:val="18"/>
      </w:rPr>
      <w:t>Cert.Prog</w:t>
    </w:r>
    <w:r w:rsidRPr="0051011A">
      <w:rPr>
        <w:rFonts w:cs="Arial"/>
        <w:b w:val="0"/>
        <w:color w:val="41B4E6"/>
        <w:sz w:val="18"/>
        <w:szCs w:val="18"/>
      </w:rPr>
      <w:t>_SOP_1.3</w:t>
    </w:r>
    <w:r w:rsidRPr="0051011A">
      <w:rPr>
        <w:rFonts w:cs="Arial"/>
        <w:b w:val="0"/>
        <w:color w:val="41B4E6"/>
        <w:sz w:val="18"/>
        <w:szCs w:val="18"/>
      </w:rPr>
      <w:tab/>
      <w:t xml:space="preserve">Date Approved: </w:t>
    </w:r>
    <w:r w:rsidR="00916A5D">
      <w:rPr>
        <w:rFonts w:cs="Arial"/>
        <w:b w:val="0"/>
        <w:color w:val="41B4E6"/>
        <w:sz w:val="18"/>
        <w:szCs w:val="18"/>
      </w:rPr>
      <w:t>23</w:t>
    </w:r>
    <w:r w:rsidRPr="0051011A">
      <w:rPr>
        <w:rFonts w:cs="Arial"/>
        <w:b w:val="0"/>
        <w:color w:val="41B4E6"/>
        <w:sz w:val="18"/>
        <w:szCs w:val="18"/>
      </w:rPr>
      <w:t>-</w:t>
    </w:r>
    <w:r w:rsidR="00916A5D">
      <w:rPr>
        <w:rFonts w:cs="Arial"/>
        <w:b w:val="0"/>
        <w:color w:val="41B4E6"/>
        <w:sz w:val="18"/>
        <w:szCs w:val="18"/>
      </w:rPr>
      <w:t>Jul</w:t>
    </w:r>
    <w:r w:rsidRPr="0051011A">
      <w:rPr>
        <w:rFonts w:cs="Arial"/>
        <w:b w:val="0"/>
        <w:color w:val="41B4E6"/>
        <w:sz w:val="18"/>
        <w:szCs w:val="18"/>
      </w:rPr>
      <w:t>-20</w:t>
    </w:r>
    <w:r w:rsidR="00916A5D">
      <w:rPr>
        <w:rFonts w:cs="Arial"/>
        <w:b w:val="0"/>
        <w:color w:val="41B4E6"/>
        <w:sz w:val="18"/>
        <w:szCs w:val="18"/>
      </w:rPr>
      <w:t>20</w:t>
    </w:r>
  </w:p>
  <w:p w14:paraId="01672D19" w14:textId="77777777" w:rsidR="004F0FA7" w:rsidRPr="00006961" w:rsidRDefault="004F0FA7" w:rsidP="00006961">
    <w:pPr>
      <w:pStyle w:val="Header"/>
    </w:pPr>
    <w:r>
      <w:rPr>
        <w:noProof/>
        <w:color w:val="00A1DE"/>
        <w:lang w:val="en-AU" w:eastAsia="en-AU"/>
      </w:rPr>
      <mc:AlternateContent>
        <mc:Choice Requires="wps">
          <w:drawing>
            <wp:anchor distT="4294967295" distB="4294967295" distL="114300" distR="114300" simplePos="0" relativeHeight="251656704" behindDoc="0" locked="0" layoutInCell="1" allowOverlap="0" wp14:anchorId="4913BE1A" wp14:editId="1570C7FC">
              <wp:simplePos x="0" y="0"/>
              <wp:positionH relativeFrom="column">
                <wp:posOffset>-757555</wp:posOffset>
              </wp:positionH>
              <wp:positionV relativeFrom="page">
                <wp:posOffset>1318259</wp:posOffset>
              </wp:positionV>
              <wp:extent cx="7869555" cy="0"/>
              <wp:effectExtent l="0" t="19050" r="17145" b="1905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9555" cy="0"/>
                      </a:xfrm>
                      <a:prstGeom prst="line">
                        <a:avLst/>
                      </a:prstGeom>
                      <a:noFill/>
                      <a:ln w="31750">
                        <a:solidFill>
                          <a:srgbClr val="41B4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EB1062" id="Line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59.65pt,103.8pt" to="560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" o:allowoverlap="f" strokecolor="#41b4e6" strokeweight="2.5pt">
              <w10:wrap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4CAC4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E16C1"/>
    <w:multiLevelType w:val="hybridMultilevel"/>
    <w:tmpl w:val="211EE33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E5F91"/>
    <w:multiLevelType w:val="hybridMultilevel"/>
    <w:tmpl w:val="28E06852"/>
    <w:lvl w:ilvl="0" w:tplc="08B2FC96">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4264418"/>
    <w:multiLevelType w:val="hybridMultilevel"/>
    <w:tmpl w:val="18DCEEB6"/>
    <w:lvl w:ilvl="0" w:tplc="08B2FC96">
      <w:start w:val="1"/>
      <w:numFmt w:val="bullet"/>
      <w:lvlText w:val=""/>
      <w:lvlJc w:val="left"/>
      <w:pPr>
        <w:ind w:left="720" w:hanging="360"/>
      </w:pPr>
      <w:rPr>
        <w:rFonts w:ascii="Symbol" w:hAnsi="Symbol" w:hint="default"/>
      </w:rPr>
    </w:lvl>
    <w:lvl w:ilvl="1" w:tplc="08B2FC96">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6351E"/>
    <w:multiLevelType w:val="hybridMultilevel"/>
    <w:tmpl w:val="F932BA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243CE4"/>
    <w:multiLevelType w:val="hybridMultilevel"/>
    <w:tmpl w:val="545016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6326BA"/>
    <w:multiLevelType w:val="hybridMultilevel"/>
    <w:tmpl w:val="C51EC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DA52E3"/>
    <w:multiLevelType w:val="hybridMultilevel"/>
    <w:tmpl w:val="36AA9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866B2F"/>
    <w:multiLevelType w:val="hybridMultilevel"/>
    <w:tmpl w:val="7FA8CC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BF088D"/>
    <w:multiLevelType w:val="hybridMultilevel"/>
    <w:tmpl w:val="A38CA52E"/>
    <w:lvl w:ilvl="0" w:tplc="529A3084">
      <w:start w:val="1"/>
      <w:numFmt w:val="decimal"/>
      <w:lvlText w:val="%1."/>
      <w:lvlJc w:val="left"/>
      <w:pPr>
        <w:ind w:left="720" w:hanging="360"/>
      </w:pPr>
      <w:rPr>
        <w:rFonts w:ascii="Arial" w:hAnsi="Arial" w:cs="Arial" w:hint="default"/>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871EDD"/>
    <w:multiLevelType w:val="hybridMultilevel"/>
    <w:tmpl w:val="879854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7071E93"/>
    <w:multiLevelType w:val="hybridMultilevel"/>
    <w:tmpl w:val="4176B8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9D40F7E"/>
    <w:multiLevelType w:val="hybridMultilevel"/>
    <w:tmpl w:val="1F00B8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7A3668"/>
    <w:multiLevelType w:val="hybridMultilevel"/>
    <w:tmpl w:val="081439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AAC4843"/>
    <w:multiLevelType w:val="hybridMultilevel"/>
    <w:tmpl w:val="CEB8F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5C4F75"/>
    <w:multiLevelType w:val="hybridMultilevel"/>
    <w:tmpl w:val="DDC683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4A4324D"/>
    <w:multiLevelType w:val="hybridMultilevel"/>
    <w:tmpl w:val="D00255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C80960"/>
    <w:multiLevelType w:val="hybridMultilevel"/>
    <w:tmpl w:val="D9064BCC"/>
    <w:lvl w:ilvl="0" w:tplc="5B9E58BA">
      <w:start w:val="1"/>
      <w:numFmt w:val="bullet"/>
      <w:pStyle w:val="BulletText"/>
      <w:lvlText w:val=""/>
      <w:lvlJc w:val="left"/>
      <w:pPr>
        <w:ind w:left="360" w:hanging="360"/>
      </w:pPr>
      <w:rPr>
        <w:rFonts w:ascii="Symbol" w:hAnsi="Symbol" w:hint="default"/>
      </w:rPr>
    </w:lvl>
    <w:lvl w:ilvl="1" w:tplc="08B2FC96">
      <w:start w:val="1"/>
      <w:numFmt w:val="bullet"/>
      <w:lvlText w:val=""/>
      <w:lvlJc w:val="left"/>
      <w:pPr>
        <w:ind w:left="1135"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63D0716"/>
    <w:multiLevelType w:val="hybridMultilevel"/>
    <w:tmpl w:val="C80CEB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5E7938"/>
    <w:multiLevelType w:val="hybridMultilevel"/>
    <w:tmpl w:val="5FAE27C4"/>
    <w:lvl w:ilvl="0" w:tplc="08B2FC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143C5A"/>
    <w:multiLevelType w:val="hybridMultilevel"/>
    <w:tmpl w:val="0336748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735E0B"/>
    <w:multiLevelType w:val="hybridMultilevel"/>
    <w:tmpl w:val="2578E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BB5C06"/>
    <w:multiLevelType w:val="hybridMultilevel"/>
    <w:tmpl w:val="E97E1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A85CF8"/>
    <w:multiLevelType w:val="hybridMultilevel"/>
    <w:tmpl w:val="E4646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E46105"/>
    <w:multiLevelType w:val="hybridMultilevel"/>
    <w:tmpl w:val="6CF68236"/>
    <w:lvl w:ilvl="0" w:tplc="08B2FC9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7C2837"/>
    <w:multiLevelType w:val="hybridMultilevel"/>
    <w:tmpl w:val="C5E440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691B91"/>
    <w:multiLevelType w:val="hybridMultilevel"/>
    <w:tmpl w:val="80363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EF2590"/>
    <w:multiLevelType w:val="hybridMultilevel"/>
    <w:tmpl w:val="80C807A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367584"/>
    <w:multiLevelType w:val="hybridMultilevel"/>
    <w:tmpl w:val="131EAF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43B2C8C"/>
    <w:multiLevelType w:val="hybridMultilevel"/>
    <w:tmpl w:val="614C1F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4480F7B"/>
    <w:multiLevelType w:val="hybridMultilevel"/>
    <w:tmpl w:val="0A9686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4F86E3C"/>
    <w:multiLevelType w:val="hybridMultilevel"/>
    <w:tmpl w:val="211EE33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382D65"/>
    <w:multiLevelType w:val="hybridMultilevel"/>
    <w:tmpl w:val="93CA4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462124"/>
    <w:multiLevelType w:val="hybridMultilevel"/>
    <w:tmpl w:val="1C0659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0A71EC6"/>
    <w:multiLevelType w:val="hybridMultilevel"/>
    <w:tmpl w:val="173472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811F09"/>
    <w:multiLevelType w:val="hybridMultilevel"/>
    <w:tmpl w:val="BDAAC874"/>
    <w:lvl w:ilvl="0" w:tplc="8ADA69EA">
      <w:start w:val="1"/>
      <w:numFmt w:val="upperLetter"/>
      <w:lvlText w:val="%1."/>
      <w:lvlJc w:val="left"/>
      <w:pPr>
        <w:ind w:left="720" w:hanging="360"/>
      </w:pPr>
      <w:rPr>
        <w:rFonts w:hint="default"/>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8C7E9E"/>
    <w:multiLevelType w:val="hybridMultilevel"/>
    <w:tmpl w:val="211EE33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9509A9"/>
    <w:multiLevelType w:val="hybridMultilevel"/>
    <w:tmpl w:val="CAC8E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D65A99"/>
    <w:multiLevelType w:val="hybridMultilevel"/>
    <w:tmpl w:val="ED4C10C6"/>
    <w:lvl w:ilvl="0" w:tplc="08B2FC9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FC432D"/>
    <w:multiLevelType w:val="hybridMultilevel"/>
    <w:tmpl w:val="CDBC20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6F611A75"/>
    <w:multiLevelType w:val="hybridMultilevel"/>
    <w:tmpl w:val="FE2C7CAC"/>
    <w:lvl w:ilvl="0" w:tplc="496AB83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752A31"/>
    <w:multiLevelType w:val="hybridMultilevel"/>
    <w:tmpl w:val="C5E440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FA140A0"/>
    <w:multiLevelType w:val="hybridMultilevel"/>
    <w:tmpl w:val="DFDC79B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1C61C52"/>
    <w:multiLevelType w:val="multilevel"/>
    <w:tmpl w:val="3B54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E23F61"/>
    <w:multiLevelType w:val="hybridMultilevel"/>
    <w:tmpl w:val="7ED2D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F5579C"/>
    <w:multiLevelType w:val="hybridMultilevel"/>
    <w:tmpl w:val="8676BC82"/>
    <w:lvl w:ilvl="0" w:tplc="0C090001">
      <w:start w:val="1"/>
      <w:numFmt w:val="bullet"/>
      <w:lvlText w:val=""/>
      <w:lvlJc w:val="left"/>
      <w:pPr>
        <w:ind w:left="720" w:hanging="360"/>
      </w:pPr>
      <w:rPr>
        <w:rFonts w:ascii="Symbol" w:hAnsi="Symbol" w:hint="default"/>
      </w:rPr>
    </w:lvl>
    <w:lvl w:ilvl="1" w:tplc="08B2FC96">
      <w:start w:val="1"/>
      <w:numFmt w:val="bullet"/>
      <w:lvlText w:val=""/>
      <w:lvlJc w:val="left"/>
      <w:pPr>
        <w:ind w:left="1440" w:hanging="360"/>
      </w:pPr>
      <w:rPr>
        <w:rFonts w:ascii="Symbol" w:hAnsi="Symbol" w:hint="default"/>
      </w:rPr>
    </w:lvl>
    <w:lvl w:ilvl="2" w:tplc="08B2FC96">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0"/>
  </w:num>
  <w:num w:numId="2">
    <w:abstractNumId w:val="32"/>
  </w:num>
  <w:num w:numId="3">
    <w:abstractNumId w:val="22"/>
  </w:num>
  <w:num w:numId="4">
    <w:abstractNumId w:val="0"/>
  </w:num>
  <w:num w:numId="5">
    <w:abstractNumId w:val="37"/>
  </w:num>
  <w:num w:numId="6">
    <w:abstractNumId w:val="44"/>
  </w:num>
  <w:num w:numId="7">
    <w:abstractNumId w:val="33"/>
  </w:num>
  <w:num w:numId="8">
    <w:abstractNumId w:val="13"/>
  </w:num>
  <w:num w:numId="9">
    <w:abstractNumId w:val="15"/>
  </w:num>
  <w:num w:numId="10">
    <w:abstractNumId w:val="17"/>
  </w:num>
  <w:num w:numId="11">
    <w:abstractNumId w:val="39"/>
  </w:num>
  <w:num w:numId="12">
    <w:abstractNumId w:val="45"/>
  </w:num>
  <w:num w:numId="13">
    <w:abstractNumId w:val="3"/>
  </w:num>
  <w:num w:numId="14">
    <w:abstractNumId w:val="10"/>
  </w:num>
  <w:num w:numId="15">
    <w:abstractNumId w:val="2"/>
  </w:num>
  <w:num w:numId="16">
    <w:abstractNumId w:val="43"/>
  </w:num>
  <w:num w:numId="17">
    <w:abstractNumId w:val="21"/>
  </w:num>
  <w:num w:numId="18">
    <w:abstractNumId w:val="11"/>
  </w:num>
  <w:num w:numId="19">
    <w:abstractNumId w:val="19"/>
  </w:num>
  <w:num w:numId="20">
    <w:abstractNumId w:val="24"/>
  </w:num>
  <w:num w:numId="21">
    <w:abstractNumId w:val="38"/>
  </w:num>
  <w:num w:numId="22">
    <w:abstractNumId w:val="30"/>
  </w:num>
  <w:num w:numId="23">
    <w:abstractNumId w:val="28"/>
  </w:num>
  <w:num w:numId="24">
    <w:abstractNumId w:val="6"/>
  </w:num>
  <w:num w:numId="25">
    <w:abstractNumId w:val="4"/>
  </w:num>
  <w:num w:numId="26">
    <w:abstractNumId w:val="7"/>
  </w:num>
  <w:num w:numId="27">
    <w:abstractNumId w:val="25"/>
  </w:num>
  <w:num w:numId="28">
    <w:abstractNumId w:val="41"/>
  </w:num>
  <w:num w:numId="29">
    <w:abstractNumId w:val="12"/>
  </w:num>
  <w:num w:numId="30">
    <w:abstractNumId w:val="26"/>
  </w:num>
  <w:num w:numId="31">
    <w:abstractNumId w:val="18"/>
  </w:num>
  <w:num w:numId="32">
    <w:abstractNumId w:val="8"/>
  </w:num>
  <w:num w:numId="33">
    <w:abstractNumId w:val="9"/>
  </w:num>
  <w:num w:numId="34">
    <w:abstractNumId w:val="35"/>
  </w:num>
  <w:num w:numId="35">
    <w:abstractNumId w:val="14"/>
  </w:num>
  <w:num w:numId="36">
    <w:abstractNumId w:val="23"/>
  </w:num>
  <w:num w:numId="37">
    <w:abstractNumId w:val="1"/>
  </w:num>
  <w:num w:numId="38">
    <w:abstractNumId w:val="34"/>
  </w:num>
  <w:num w:numId="39">
    <w:abstractNumId w:val="31"/>
  </w:num>
  <w:num w:numId="40">
    <w:abstractNumId w:val="36"/>
  </w:num>
  <w:num w:numId="41">
    <w:abstractNumId w:val="5"/>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29"/>
  </w:num>
  <w:num w:numId="45">
    <w:abstractNumId w:val="16"/>
  </w:num>
  <w:num w:numId="46">
    <w:abstractNumId w:val="27"/>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8193">
      <o:colormru v:ext="edit" colors="#a71530,#c60c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2B0"/>
    <w:rsid w:val="00006961"/>
    <w:rsid w:val="0001006D"/>
    <w:rsid w:val="0001657A"/>
    <w:rsid w:val="00022C0C"/>
    <w:rsid w:val="00024A57"/>
    <w:rsid w:val="00026C5F"/>
    <w:rsid w:val="00042CAD"/>
    <w:rsid w:val="00070A91"/>
    <w:rsid w:val="00091B55"/>
    <w:rsid w:val="0009701D"/>
    <w:rsid w:val="000A0B12"/>
    <w:rsid w:val="000A308D"/>
    <w:rsid w:val="000B5533"/>
    <w:rsid w:val="000B66C8"/>
    <w:rsid w:val="000C4A7D"/>
    <w:rsid w:val="000D745F"/>
    <w:rsid w:val="001030E8"/>
    <w:rsid w:val="00106A4F"/>
    <w:rsid w:val="00110A3A"/>
    <w:rsid w:val="00116AF9"/>
    <w:rsid w:val="00120181"/>
    <w:rsid w:val="00120C91"/>
    <w:rsid w:val="00122892"/>
    <w:rsid w:val="001414CA"/>
    <w:rsid w:val="00146979"/>
    <w:rsid w:val="0016116F"/>
    <w:rsid w:val="00171BAA"/>
    <w:rsid w:val="001742FC"/>
    <w:rsid w:val="00176B4C"/>
    <w:rsid w:val="00192D05"/>
    <w:rsid w:val="00193008"/>
    <w:rsid w:val="00196539"/>
    <w:rsid w:val="001C25D6"/>
    <w:rsid w:val="001C26B9"/>
    <w:rsid w:val="001E3613"/>
    <w:rsid w:val="001F6CBB"/>
    <w:rsid w:val="00206F27"/>
    <w:rsid w:val="00215A39"/>
    <w:rsid w:val="002344E1"/>
    <w:rsid w:val="002576A6"/>
    <w:rsid w:val="00261553"/>
    <w:rsid w:val="002622BE"/>
    <w:rsid w:val="002633B8"/>
    <w:rsid w:val="002665E4"/>
    <w:rsid w:val="002743DF"/>
    <w:rsid w:val="0027677E"/>
    <w:rsid w:val="00281A11"/>
    <w:rsid w:val="0029198E"/>
    <w:rsid w:val="002934B0"/>
    <w:rsid w:val="002A1F0C"/>
    <w:rsid w:val="002A3A07"/>
    <w:rsid w:val="002B4E32"/>
    <w:rsid w:val="002B54E9"/>
    <w:rsid w:val="002C6815"/>
    <w:rsid w:val="002D45F5"/>
    <w:rsid w:val="002D5581"/>
    <w:rsid w:val="002E13DE"/>
    <w:rsid w:val="002E3D27"/>
    <w:rsid w:val="002E4890"/>
    <w:rsid w:val="002F186E"/>
    <w:rsid w:val="00302D96"/>
    <w:rsid w:val="00306ADE"/>
    <w:rsid w:val="00321AB9"/>
    <w:rsid w:val="003255D3"/>
    <w:rsid w:val="003278DA"/>
    <w:rsid w:val="00334D6C"/>
    <w:rsid w:val="003436BD"/>
    <w:rsid w:val="00345053"/>
    <w:rsid w:val="0035272C"/>
    <w:rsid w:val="0036316C"/>
    <w:rsid w:val="003732EB"/>
    <w:rsid w:val="00373D57"/>
    <w:rsid w:val="00376236"/>
    <w:rsid w:val="00385D1C"/>
    <w:rsid w:val="00387B37"/>
    <w:rsid w:val="003A6315"/>
    <w:rsid w:val="003B1283"/>
    <w:rsid w:val="003B467F"/>
    <w:rsid w:val="004059F7"/>
    <w:rsid w:val="00412029"/>
    <w:rsid w:val="0041319B"/>
    <w:rsid w:val="00425133"/>
    <w:rsid w:val="00436565"/>
    <w:rsid w:val="00450CB8"/>
    <w:rsid w:val="00455595"/>
    <w:rsid w:val="00464B6D"/>
    <w:rsid w:val="00465266"/>
    <w:rsid w:val="00470A71"/>
    <w:rsid w:val="00474E18"/>
    <w:rsid w:val="00477F97"/>
    <w:rsid w:val="00482466"/>
    <w:rsid w:val="004919F7"/>
    <w:rsid w:val="00492364"/>
    <w:rsid w:val="004A26DE"/>
    <w:rsid w:val="004B1B8F"/>
    <w:rsid w:val="004B283A"/>
    <w:rsid w:val="004B6857"/>
    <w:rsid w:val="004B6F13"/>
    <w:rsid w:val="004D186B"/>
    <w:rsid w:val="004D625A"/>
    <w:rsid w:val="004D7924"/>
    <w:rsid w:val="004E22B0"/>
    <w:rsid w:val="004E3A8A"/>
    <w:rsid w:val="004F0FA7"/>
    <w:rsid w:val="00506473"/>
    <w:rsid w:val="0051011A"/>
    <w:rsid w:val="00514286"/>
    <w:rsid w:val="0052429C"/>
    <w:rsid w:val="005522BB"/>
    <w:rsid w:val="00553C9D"/>
    <w:rsid w:val="00571274"/>
    <w:rsid w:val="00583F53"/>
    <w:rsid w:val="00585BA4"/>
    <w:rsid w:val="00591AFB"/>
    <w:rsid w:val="00592C10"/>
    <w:rsid w:val="00596BBC"/>
    <w:rsid w:val="005B20CB"/>
    <w:rsid w:val="005B2328"/>
    <w:rsid w:val="005B4E05"/>
    <w:rsid w:val="005C3777"/>
    <w:rsid w:val="005C7055"/>
    <w:rsid w:val="005E2EDC"/>
    <w:rsid w:val="005F0DBF"/>
    <w:rsid w:val="005F372A"/>
    <w:rsid w:val="005F6005"/>
    <w:rsid w:val="006014E8"/>
    <w:rsid w:val="00602975"/>
    <w:rsid w:val="00603A22"/>
    <w:rsid w:val="006052D1"/>
    <w:rsid w:val="00620515"/>
    <w:rsid w:val="00621FB4"/>
    <w:rsid w:val="00631F86"/>
    <w:rsid w:val="00636B19"/>
    <w:rsid w:val="006440BA"/>
    <w:rsid w:val="00647648"/>
    <w:rsid w:val="00650F24"/>
    <w:rsid w:val="006615F4"/>
    <w:rsid w:val="006675BC"/>
    <w:rsid w:val="00682CD6"/>
    <w:rsid w:val="00691443"/>
    <w:rsid w:val="006A0B15"/>
    <w:rsid w:val="006B0BA2"/>
    <w:rsid w:val="006C7104"/>
    <w:rsid w:val="006D1E13"/>
    <w:rsid w:val="006D247F"/>
    <w:rsid w:val="006F745A"/>
    <w:rsid w:val="00713B56"/>
    <w:rsid w:val="0074075A"/>
    <w:rsid w:val="007452BF"/>
    <w:rsid w:val="00745642"/>
    <w:rsid w:val="007563C9"/>
    <w:rsid w:val="007644CE"/>
    <w:rsid w:val="00777B13"/>
    <w:rsid w:val="00780FB9"/>
    <w:rsid w:val="00783A3F"/>
    <w:rsid w:val="007870F1"/>
    <w:rsid w:val="007971A8"/>
    <w:rsid w:val="007C261B"/>
    <w:rsid w:val="007C4E45"/>
    <w:rsid w:val="007D5586"/>
    <w:rsid w:val="007D567C"/>
    <w:rsid w:val="007D5F42"/>
    <w:rsid w:val="007E6DFE"/>
    <w:rsid w:val="007F5ABD"/>
    <w:rsid w:val="00802879"/>
    <w:rsid w:val="00806405"/>
    <w:rsid w:val="0081130E"/>
    <w:rsid w:val="008134F3"/>
    <w:rsid w:val="00816AB5"/>
    <w:rsid w:val="00823F21"/>
    <w:rsid w:val="00830B31"/>
    <w:rsid w:val="0083127B"/>
    <w:rsid w:val="008315CE"/>
    <w:rsid w:val="00844BBB"/>
    <w:rsid w:val="008647E7"/>
    <w:rsid w:val="0086591A"/>
    <w:rsid w:val="008740FE"/>
    <w:rsid w:val="00874C0A"/>
    <w:rsid w:val="0088125C"/>
    <w:rsid w:val="008C5A86"/>
    <w:rsid w:val="008D6119"/>
    <w:rsid w:val="008F5451"/>
    <w:rsid w:val="00901052"/>
    <w:rsid w:val="00906716"/>
    <w:rsid w:val="00916A5D"/>
    <w:rsid w:val="00917977"/>
    <w:rsid w:val="00923870"/>
    <w:rsid w:val="00926088"/>
    <w:rsid w:val="00927077"/>
    <w:rsid w:val="009416EC"/>
    <w:rsid w:val="00951D34"/>
    <w:rsid w:val="00953D7E"/>
    <w:rsid w:val="00970B7F"/>
    <w:rsid w:val="00970C3F"/>
    <w:rsid w:val="00972E66"/>
    <w:rsid w:val="00981A43"/>
    <w:rsid w:val="00986C59"/>
    <w:rsid w:val="00995A7B"/>
    <w:rsid w:val="00995B8E"/>
    <w:rsid w:val="009A6B7E"/>
    <w:rsid w:val="009B0BF5"/>
    <w:rsid w:val="009B1C89"/>
    <w:rsid w:val="009C3657"/>
    <w:rsid w:val="009C44C8"/>
    <w:rsid w:val="009C4BD4"/>
    <w:rsid w:val="009D27A6"/>
    <w:rsid w:val="009F4EEC"/>
    <w:rsid w:val="00A124DA"/>
    <w:rsid w:val="00A147B3"/>
    <w:rsid w:val="00A1686A"/>
    <w:rsid w:val="00A17464"/>
    <w:rsid w:val="00A21419"/>
    <w:rsid w:val="00A2360A"/>
    <w:rsid w:val="00A25466"/>
    <w:rsid w:val="00A4387A"/>
    <w:rsid w:val="00A45D6B"/>
    <w:rsid w:val="00A4696F"/>
    <w:rsid w:val="00A52B5B"/>
    <w:rsid w:val="00A53527"/>
    <w:rsid w:val="00A602DE"/>
    <w:rsid w:val="00A654CC"/>
    <w:rsid w:val="00A81368"/>
    <w:rsid w:val="00A94D99"/>
    <w:rsid w:val="00A9694D"/>
    <w:rsid w:val="00A96CA1"/>
    <w:rsid w:val="00AA530E"/>
    <w:rsid w:val="00AD73FB"/>
    <w:rsid w:val="00AE0BF4"/>
    <w:rsid w:val="00AE0F27"/>
    <w:rsid w:val="00AE1DC0"/>
    <w:rsid w:val="00AE5076"/>
    <w:rsid w:val="00B0774B"/>
    <w:rsid w:val="00B07E44"/>
    <w:rsid w:val="00B2623E"/>
    <w:rsid w:val="00B44727"/>
    <w:rsid w:val="00B50166"/>
    <w:rsid w:val="00B52ED2"/>
    <w:rsid w:val="00B57D39"/>
    <w:rsid w:val="00B66D0A"/>
    <w:rsid w:val="00B715F7"/>
    <w:rsid w:val="00B73609"/>
    <w:rsid w:val="00B75724"/>
    <w:rsid w:val="00B863CF"/>
    <w:rsid w:val="00BA610F"/>
    <w:rsid w:val="00BA70EA"/>
    <w:rsid w:val="00BB792E"/>
    <w:rsid w:val="00BC191A"/>
    <w:rsid w:val="00BC2F07"/>
    <w:rsid w:val="00BD6082"/>
    <w:rsid w:val="00BF213E"/>
    <w:rsid w:val="00C06333"/>
    <w:rsid w:val="00C17FB5"/>
    <w:rsid w:val="00C20E56"/>
    <w:rsid w:val="00C21261"/>
    <w:rsid w:val="00C26A1B"/>
    <w:rsid w:val="00C35D48"/>
    <w:rsid w:val="00C46E8B"/>
    <w:rsid w:val="00C50F59"/>
    <w:rsid w:val="00C54366"/>
    <w:rsid w:val="00C54D61"/>
    <w:rsid w:val="00C55D8A"/>
    <w:rsid w:val="00C55F3E"/>
    <w:rsid w:val="00C60B5C"/>
    <w:rsid w:val="00C636AC"/>
    <w:rsid w:val="00C67385"/>
    <w:rsid w:val="00C7402C"/>
    <w:rsid w:val="00C763C5"/>
    <w:rsid w:val="00C84A18"/>
    <w:rsid w:val="00C85954"/>
    <w:rsid w:val="00C8732E"/>
    <w:rsid w:val="00C91346"/>
    <w:rsid w:val="00CB2CBD"/>
    <w:rsid w:val="00CB4700"/>
    <w:rsid w:val="00CD246C"/>
    <w:rsid w:val="00CD2B54"/>
    <w:rsid w:val="00CD6266"/>
    <w:rsid w:val="00CE4CFE"/>
    <w:rsid w:val="00CF2753"/>
    <w:rsid w:val="00CF5616"/>
    <w:rsid w:val="00D22A1D"/>
    <w:rsid w:val="00D23DBC"/>
    <w:rsid w:val="00D23F15"/>
    <w:rsid w:val="00D32A5B"/>
    <w:rsid w:val="00D376E1"/>
    <w:rsid w:val="00D44DF8"/>
    <w:rsid w:val="00D602E5"/>
    <w:rsid w:val="00D7347E"/>
    <w:rsid w:val="00D746B5"/>
    <w:rsid w:val="00D82751"/>
    <w:rsid w:val="00D828E3"/>
    <w:rsid w:val="00D9571F"/>
    <w:rsid w:val="00DA5944"/>
    <w:rsid w:val="00DB4E7F"/>
    <w:rsid w:val="00DB7A44"/>
    <w:rsid w:val="00DC43D3"/>
    <w:rsid w:val="00DD7FD6"/>
    <w:rsid w:val="00DE35B2"/>
    <w:rsid w:val="00DF673F"/>
    <w:rsid w:val="00DF74F8"/>
    <w:rsid w:val="00E03FE5"/>
    <w:rsid w:val="00E10CB7"/>
    <w:rsid w:val="00E20D79"/>
    <w:rsid w:val="00E212FB"/>
    <w:rsid w:val="00E2388C"/>
    <w:rsid w:val="00E23EC8"/>
    <w:rsid w:val="00E37645"/>
    <w:rsid w:val="00E53C91"/>
    <w:rsid w:val="00E569F9"/>
    <w:rsid w:val="00E842A8"/>
    <w:rsid w:val="00E847EA"/>
    <w:rsid w:val="00E85650"/>
    <w:rsid w:val="00E922E3"/>
    <w:rsid w:val="00EA0673"/>
    <w:rsid w:val="00EA3159"/>
    <w:rsid w:val="00EB7A9D"/>
    <w:rsid w:val="00EC7D61"/>
    <w:rsid w:val="00ED7FBB"/>
    <w:rsid w:val="00EE26A9"/>
    <w:rsid w:val="00F34B53"/>
    <w:rsid w:val="00F46DC3"/>
    <w:rsid w:val="00F563D9"/>
    <w:rsid w:val="00F57715"/>
    <w:rsid w:val="00F6175A"/>
    <w:rsid w:val="00F768BA"/>
    <w:rsid w:val="00F83CE8"/>
    <w:rsid w:val="00F90B31"/>
    <w:rsid w:val="00FA0096"/>
    <w:rsid w:val="00FA4780"/>
    <w:rsid w:val="00FA7B1F"/>
    <w:rsid w:val="00FB3699"/>
    <w:rsid w:val="00FB4F35"/>
    <w:rsid w:val="00FC1394"/>
    <w:rsid w:val="00FE0F77"/>
    <w:rsid w:val="00FF63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a71530,#c60c30"/>
    </o:shapedefaults>
    <o:shapelayout v:ext="edit">
      <o:idmap v:ext="edit" data="1"/>
    </o:shapelayout>
  </w:shapeDefaults>
  <w:decimalSymbol w:val="."/>
  <w:listSeparator w:val=","/>
  <w14:docId w14:val="531780AE"/>
  <w15:docId w15:val="{8913E040-AC4B-4D0A-8C79-26275D54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1">
    <w:lsdException w:name="Normal" w:locked="0"/>
    <w:lsdException w:name="heading 1" w:locked="0"/>
    <w:lsdException w:name="heading 2" w:locked="0"/>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locked="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Emphasis" w:locked="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FE0F77"/>
    <w:rPr>
      <w:sz w:val="24"/>
      <w:szCs w:val="24"/>
      <w:lang w:val="en-US" w:eastAsia="en-US"/>
    </w:rPr>
  </w:style>
  <w:style w:type="paragraph" w:styleId="Heading1">
    <w:name w:val="heading 1"/>
    <w:basedOn w:val="Normal"/>
    <w:next w:val="Normal"/>
    <w:link w:val="Heading1Char"/>
    <w:locked/>
    <w:rsid w:val="0016116F"/>
    <w:pPr>
      <w:keepNext/>
      <w:spacing w:before="240" w:after="60"/>
      <w:jc w:val="right"/>
      <w:outlineLvl w:val="0"/>
    </w:pPr>
    <w:rPr>
      <w:rFonts w:ascii="Arial" w:hAnsi="Arial"/>
      <w:bCs/>
      <w:color w:val="1F497D"/>
      <w:kern w:val="32"/>
      <w:sz w:val="32"/>
      <w:szCs w:val="32"/>
    </w:rPr>
  </w:style>
  <w:style w:type="paragraph" w:styleId="Heading2">
    <w:name w:val="heading 2"/>
    <w:aliases w:val="Headine 1"/>
    <w:basedOn w:val="Heading1"/>
    <w:next w:val="Normal"/>
    <w:locked/>
    <w:rsid w:val="0016116F"/>
    <w:pPr>
      <w:outlineLvl w:val="1"/>
    </w:pPr>
    <w:rPr>
      <w:rFonts w:cs="Arial"/>
      <w:bCs w:val="0"/>
      <w:color w:val="081C5A"/>
      <w:sz w:val="40"/>
      <w:szCs w:val="70"/>
      <w:lang w:val="en-AU"/>
    </w:rPr>
  </w:style>
  <w:style w:type="paragraph" w:styleId="Heading4">
    <w:name w:val="heading 4"/>
    <w:basedOn w:val="Normal"/>
    <w:next w:val="Normal"/>
    <w:link w:val="Heading4Char"/>
    <w:semiHidden/>
    <w:unhideWhenUsed/>
    <w:qFormat/>
    <w:locked/>
    <w:rsid w:val="006C710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locked/>
    <w:rsid w:val="00373D57"/>
    <w:rPr>
      <w:rFonts w:ascii="Tahoma" w:hAnsi="Tahoma" w:cs="Tahoma"/>
      <w:sz w:val="16"/>
      <w:szCs w:val="16"/>
    </w:rPr>
  </w:style>
  <w:style w:type="paragraph" w:styleId="BodyTextIndent">
    <w:name w:val="Body Text Indent"/>
    <w:basedOn w:val="Normal"/>
    <w:locked/>
    <w:rsid w:val="005F372A"/>
    <w:pPr>
      <w:spacing w:after="120"/>
      <w:ind w:left="283"/>
    </w:pPr>
    <w:rPr>
      <w:lang w:val="en-AU"/>
    </w:rPr>
  </w:style>
  <w:style w:type="character" w:styleId="Hyperlink">
    <w:name w:val="Hyperlink"/>
    <w:uiPriority w:val="99"/>
    <w:locked/>
    <w:rsid w:val="005F372A"/>
    <w:rPr>
      <w:color w:val="0000FF"/>
      <w:u w:val="single"/>
    </w:rPr>
  </w:style>
  <w:style w:type="paragraph" w:styleId="ListBullet">
    <w:name w:val="List Bullet"/>
    <w:basedOn w:val="Normal"/>
    <w:locked/>
    <w:rsid w:val="005F372A"/>
    <w:pPr>
      <w:numPr>
        <w:numId w:val="4"/>
      </w:numPr>
    </w:pPr>
    <w:rPr>
      <w:lang w:val="en-AU"/>
    </w:rPr>
  </w:style>
  <w:style w:type="paragraph" w:customStyle="1" w:styleId="PathologyHeadline1">
    <w:name w:val="Pathology Headline 1"/>
    <w:locked/>
    <w:rsid w:val="0016116F"/>
    <w:rPr>
      <w:rFonts w:ascii="Arial" w:hAnsi="Arial" w:cs="Arial"/>
      <w:b/>
      <w:color w:val="FFFFFF"/>
      <w:sz w:val="56"/>
      <w:szCs w:val="56"/>
      <w:lang w:val="en-US" w:eastAsia="en-US"/>
    </w:rPr>
  </w:style>
  <w:style w:type="paragraph" w:customStyle="1" w:styleId="Subhead1">
    <w:name w:val="Subhead 1"/>
    <w:basedOn w:val="Heading1"/>
    <w:locked/>
    <w:rsid w:val="0016116F"/>
    <w:rPr>
      <w:rFonts w:cs="Arial"/>
    </w:rPr>
  </w:style>
  <w:style w:type="character" w:customStyle="1" w:styleId="Heading1Char">
    <w:name w:val="Heading 1 Char"/>
    <w:link w:val="Heading1"/>
    <w:rsid w:val="0016116F"/>
    <w:rPr>
      <w:rFonts w:ascii="Arial" w:eastAsia="Times New Roman" w:hAnsi="Arial" w:cs="Times New Roman"/>
      <w:bCs/>
      <w:color w:val="1F497D"/>
      <w:kern w:val="32"/>
      <w:sz w:val="32"/>
      <w:szCs w:val="32"/>
      <w:lang w:val="en-US" w:eastAsia="en-US"/>
    </w:rPr>
  </w:style>
  <w:style w:type="paragraph" w:customStyle="1" w:styleId="PathologyBodyCopy">
    <w:name w:val="Pathology Body Copy"/>
    <w:basedOn w:val="Normal"/>
    <w:autoRedefine/>
    <w:locked/>
    <w:rsid w:val="0016116F"/>
    <w:pPr>
      <w:spacing w:before="120" w:after="120" w:line="264" w:lineRule="auto"/>
    </w:pPr>
    <w:rPr>
      <w:rFonts w:ascii="Arial" w:hAnsi="Arial" w:cs="Arial"/>
      <w:color w:val="000000"/>
      <w:sz w:val="22"/>
      <w:szCs w:val="22"/>
    </w:rPr>
  </w:style>
  <w:style w:type="paragraph" w:customStyle="1" w:styleId="PathologyHeading2">
    <w:name w:val="Pathology Heading 2"/>
    <w:next w:val="PathologyBodyCopy"/>
    <w:link w:val="PathologyHeading2Char"/>
    <w:autoRedefine/>
    <w:locked/>
    <w:rsid w:val="0016116F"/>
    <w:pPr>
      <w:spacing w:after="240"/>
    </w:pPr>
    <w:rPr>
      <w:rFonts w:ascii="Arial" w:hAnsi="Arial" w:cs="Arial"/>
      <w:b/>
      <w:color w:val="1F497D"/>
      <w:sz w:val="32"/>
      <w:szCs w:val="22"/>
      <w:lang w:val="en-US" w:eastAsia="en-US"/>
    </w:rPr>
  </w:style>
  <w:style w:type="character" w:customStyle="1" w:styleId="PathologyHeading2Char">
    <w:name w:val="Pathology Heading 2 Char"/>
    <w:link w:val="PathologyHeading2"/>
    <w:rsid w:val="0016116F"/>
    <w:rPr>
      <w:rFonts w:ascii="Arial" w:hAnsi="Arial" w:cs="Arial"/>
      <w:b/>
      <w:color w:val="1F497D"/>
      <w:sz w:val="32"/>
      <w:szCs w:val="22"/>
      <w:lang w:val="en-US" w:eastAsia="en-US"/>
    </w:rPr>
  </w:style>
  <w:style w:type="paragraph" w:customStyle="1" w:styleId="Pathologyfactsheetstyle">
    <w:name w:val="Pathology fact sheet style"/>
    <w:basedOn w:val="PathologyHeading2"/>
    <w:link w:val="PathologyfactsheetstyleChar"/>
    <w:locked/>
    <w:rsid w:val="0016116F"/>
  </w:style>
  <w:style w:type="character" w:customStyle="1" w:styleId="PathologyfactsheetstyleChar">
    <w:name w:val="Pathology fact sheet style Char"/>
    <w:link w:val="Pathologyfactsheetstyle"/>
    <w:rsid w:val="0016116F"/>
  </w:style>
  <w:style w:type="character" w:styleId="Emphasis">
    <w:name w:val="Emphasis"/>
    <w:locked/>
    <w:rsid w:val="0016116F"/>
    <w:rPr>
      <w:i/>
      <w:iCs/>
    </w:rPr>
  </w:style>
  <w:style w:type="character" w:customStyle="1" w:styleId="moh-rtestyle-normal-1">
    <w:name w:val="moh-rtestyle-normal-1"/>
    <w:locked/>
    <w:rsid w:val="00E212FB"/>
  </w:style>
  <w:style w:type="paragraph" w:styleId="Header">
    <w:name w:val="header"/>
    <w:basedOn w:val="Normal"/>
    <w:link w:val="HeaderChar"/>
    <w:locked/>
    <w:rsid w:val="00995B8E"/>
    <w:pPr>
      <w:tabs>
        <w:tab w:val="center" w:pos="4513"/>
        <w:tab w:val="right" w:pos="9026"/>
      </w:tabs>
    </w:pPr>
  </w:style>
  <w:style w:type="character" w:customStyle="1" w:styleId="HeaderChar">
    <w:name w:val="Header Char"/>
    <w:link w:val="Header"/>
    <w:rsid w:val="00995B8E"/>
    <w:rPr>
      <w:sz w:val="24"/>
      <w:szCs w:val="24"/>
      <w:lang w:val="en-US" w:eastAsia="en-US"/>
    </w:rPr>
  </w:style>
  <w:style w:type="paragraph" w:styleId="Footer">
    <w:name w:val="footer"/>
    <w:basedOn w:val="Normal"/>
    <w:link w:val="FooterChar"/>
    <w:uiPriority w:val="99"/>
    <w:locked/>
    <w:rsid w:val="00995B8E"/>
    <w:pPr>
      <w:tabs>
        <w:tab w:val="center" w:pos="4513"/>
        <w:tab w:val="right" w:pos="9026"/>
      </w:tabs>
    </w:pPr>
  </w:style>
  <w:style w:type="character" w:customStyle="1" w:styleId="FooterChar">
    <w:name w:val="Footer Char"/>
    <w:link w:val="Footer"/>
    <w:uiPriority w:val="99"/>
    <w:rsid w:val="00995B8E"/>
    <w:rPr>
      <w:sz w:val="24"/>
      <w:szCs w:val="24"/>
      <w:lang w:val="en-US" w:eastAsia="en-US"/>
    </w:rPr>
  </w:style>
  <w:style w:type="table" w:styleId="TableGrid">
    <w:name w:val="Table Grid"/>
    <w:basedOn w:val="TableNormal"/>
    <w:locked/>
    <w:rsid w:val="00B75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locked/>
    <w:rsid w:val="0027677E"/>
    <w:rPr>
      <w:sz w:val="16"/>
      <w:szCs w:val="16"/>
    </w:rPr>
  </w:style>
  <w:style w:type="paragraph" w:styleId="CommentText">
    <w:name w:val="annotation text"/>
    <w:basedOn w:val="Normal"/>
    <w:link w:val="CommentTextChar"/>
    <w:locked/>
    <w:rsid w:val="0027677E"/>
    <w:rPr>
      <w:sz w:val="20"/>
      <w:szCs w:val="20"/>
    </w:rPr>
  </w:style>
  <w:style w:type="character" w:customStyle="1" w:styleId="CommentTextChar">
    <w:name w:val="Comment Text Char"/>
    <w:link w:val="CommentText"/>
    <w:rsid w:val="0027677E"/>
    <w:rPr>
      <w:lang w:val="en-US" w:eastAsia="en-US"/>
    </w:rPr>
  </w:style>
  <w:style w:type="paragraph" w:styleId="CommentSubject">
    <w:name w:val="annotation subject"/>
    <w:basedOn w:val="CommentText"/>
    <w:next w:val="CommentText"/>
    <w:link w:val="CommentSubjectChar"/>
    <w:locked/>
    <w:rsid w:val="0027677E"/>
    <w:rPr>
      <w:b/>
      <w:bCs/>
    </w:rPr>
  </w:style>
  <w:style w:type="character" w:customStyle="1" w:styleId="CommentSubjectChar">
    <w:name w:val="Comment Subject Char"/>
    <w:link w:val="CommentSubject"/>
    <w:rsid w:val="0027677E"/>
    <w:rPr>
      <w:b/>
      <w:bCs/>
      <w:lang w:val="en-US" w:eastAsia="en-US"/>
    </w:rPr>
  </w:style>
  <w:style w:type="paragraph" w:customStyle="1" w:styleId="Subheading1">
    <w:name w:val="Subheading 1"/>
    <w:basedOn w:val="Normal"/>
    <w:link w:val="Subheading1Char"/>
    <w:qFormat/>
    <w:locked/>
    <w:rsid w:val="00A25466"/>
    <w:pPr>
      <w:widowControl w:val="0"/>
      <w:tabs>
        <w:tab w:val="left" w:pos="3240"/>
      </w:tabs>
      <w:spacing w:line="22" w:lineRule="atLeast"/>
    </w:pPr>
    <w:rPr>
      <w:rFonts w:ascii="Arial" w:hAnsi="Arial"/>
      <w:b/>
      <w:noProof/>
      <w:color w:val="00A1DE"/>
      <w:sz w:val="36"/>
      <w:lang w:val="en-AU" w:eastAsia="en-AU"/>
    </w:rPr>
  </w:style>
  <w:style w:type="paragraph" w:styleId="Title">
    <w:name w:val="Title"/>
    <w:basedOn w:val="Subheading1"/>
    <w:next w:val="Normal"/>
    <w:link w:val="TitleChar"/>
    <w:locked/>
    <w:rsid w:val="00A45D6B"/>
    <w:pPr>
      <w:widowControl/>
      <w:spacing w:after="120"/>
      <w:contextualSpacing/>
    </w:pPr>
    <w:rPr>
      <w:rFonts w:eastAsiaTheme="majorEastAsia" w:cstheme="majorBidi"/>
      <w:spacing w:val="5"/>
      <w:kern w:val="28"/>
      <w:szCs w:val="52"/>
    </w:rPr>
  </w:style>
  <w:style w:type="character" w:customStyle="1" w:styleId="TitleChar">
    <w:name w:val="Title Char"/>
    <w:basedOn w:val="DefaultParagraphFont"/>
    <w:link w:val="Title"/>
    <w:rsid w:val="00A45D6B"/>
    <w:rPr>
      <w:rFonts w:ascii="Arial" w:eastAsiaTheme="majorEastAsia" w:hAnsi="Arial" w:cstheme="majorBidi"/>
      <w:b/>
      <w:noProof/>
      <w:color w:val="00A1DE"/>
      <w:spacing w:val="5"/>
      <w:kern w:val="28"/>
      <w:sz w:val="36"/>
      <w:szCs w:val="52"/>
    </w:rPr>
  </w:style>
  <w:style w:type="paragraph" w:customStyle="1" w:styleId="BodyText1">
    <w:name w:val="Body Text1"/>
    <w:basedOn w:val="Normal"/>
    <w:link w:val="BodytextChar"/>
    <w:qFormat/>
    <w:rsid w:val="00A45D6B"/>
    <w:pPr>
      <w:spacing w:after="120"/>
      <w:ind w:right="284"/>
    </w:pPr>
    <w:rPr>
      <w:rFonts w:ascii="Arial" w:hAnsi="Arial" w:cs="Arial"/>
      <w:sz w:val="22"/>
      <w:szCs w:val="22"/>
    </w:rPr>
  </w:style>
  <w:style w:type="paragraph" w:customStyle="1" w:styleId="Subheading2">
    <w:name w:val="Subheading 2"/>
    <w:basedOn w:val="Normal"/>
    <w:link w:val="Subheading2Char"/>
    <w:qFormat/>
    <w:rsid w:val="00A45D6B"/>
    <w:pPr>
      <w:spacing w:before="240" w:after="120"/>
      <w:ind w:right="284"/>
    </w:pPr>
    <w:rPr>
      <w:rFonts w:ascii="Arial" w:hAnsi="Arial" w:cs="Arial"/>
      <w:b/>
      <w:color w:val="00A1DE"/>
      <w:sz w:val="22"/>
      <w:szCs w:val="22"/>
    </w:rPr>
  </w:style>
  <w:style w:type="character" w:customStyle="1" w:styleId="BodytextChar">
    <w:name w:val="Body text Char"/>
    <w:basedOn w:val="DefaultParagraphFont"/>
    <w:link w:val="BodyText1"/>
    <w:rsid w:val="00A45D6B"/>
    <w:rPr>
      <w:rFonts w:ascii="Arial" w:hAnsi="Arial" w:cs="Arial"/>
      <w:sz w:val="22"/>
      <w:szCs w:val="22"/>
      <w:lang w:val="en-US" w:eastAsia="en-US"/>
    </w:rPr>
  </w:style>
  <w:style w:type="paragraph" w:customStyle="1" w:styleId="BulletText">
    <w:name w:val="Bullet Text"/>
    <w:basedOn w:val="Normal"/>
    <w:link w:val="BulletTextChar"/>
    <w:qFormat/>
    <w:rsid w:val="00A45D6B"/>
    <w:pPr>
      <w:numPr>
        <w:numId w:val="10"/>
      </w:numPr>
      <w:spacing w:after="120"/>
      <w:ind w:left="357" w:right="284" w:hanging="357"/>
      <w:contextualSpacing/>
    </w:pPr>
    <w:rPr>
      <w:rFonts w:ascii="Arial" w:hAnsi="Arial" w:cs="Arial"/>
      <w:sz w:val="22"/>
      <w:szCs w:val="22"/>
    </w:rPr>
  </w:style>
  <w:style w:type="character" w:customStyle="1" w:styleId="Subheading2Char">
    <w:name w:val="Subheading 2 Char"/>
    <w:basedOn w:val="DefaultParagraphFont"/>
    <w:link w:val="Subheading2"/>
    <w:rsid w:val="00A45D6B"/>
    <w:rPr>
      <w:rFonts w:ascii="Arial" w:hAnsi="Arial" w:cs="Arial"/>
      <w:b/>
      <w:color w:val="00A1DE"/>
      <w:sz w:val="22"/>
      <w:szCs w:val="22"/>
      <w:lang w:val="en-US" w:eastAsia="en-US"/>
    </w:rPr>
  </w:style>
  <w:style w:type="paragraph" w:customStyle="1" w:styleId="FactSheetTitle">
    <w:name w:val="Fact Sheet Title"/>
    <w:basedOn w:val="Subheading1"/>
    <w:link w:val="FactSheetTitleChar"/>
    <w:rsid w:val="002344E1"/>
    <w:pPr>
      <w:spacing w:after="120" w:line="240" w:lineRule="auto"/>
    </w:pPr>
  </w:style>
  <w:style w:type="character" w:customStyle="1" w:styleId="BulletTextChar">
    <w:name w:val="Bullet Text Char"/>
    <w:basedOn w:val="DefaultParagraphFont"/>
    <w:link w:val="BulletText"/>
    <w:rsid w:val="00A45D6B"/>
    <w:rPr>
      <w:rFonts w:ascii="Arial" w:hAnsi="Arial" w:cs="Arial"/>
      <w:sz w:val="22"/>
      <w:szCs w:val="22"/>
      <w:lang w:val="en-US" w:eastAsia="en-US"/>
    </w:rPr>
  </w:style>
  <w:style w:type="character" w:customStyle="1" w:styleId="Subheading1Char">
    <w:name w:val="Subheading 1 Char"/>
    <w:basedOn w:val="DefaultParagraphFont"/>
    <w:link w:val="Subheading1"/>
    <w:rsid w:val="00A25466"/>
    <w:rPr>
      <w:rFonts w:ascii="Arial" w:hAnsi="Arial"/>
      <w:b/>
      <w:noProof/>
      <w:color w:val="00A1DE"/>
      <w:sz w:val="36"/>
      <w:szCs w:val="24"/>
    </w:rPr>
  </w:style>
  <w:style w:type="character" w:customStyle="1" w:styleId="FactSheetTitleChar">
    <w:name w:val="Fact Sheet Title Char"/>
    <w:basedOn w:val="Subheading1Char"/>
    <w:link w:val="FactSheetTitle"/>
    <w:rsid w:val="002344E1"/>
    <w:rPr>
      <w:rFonts w:ascii="Arial" w:hAnsi="Arial"/>
      <w:b/>
      <w:noProof/>
      <w:color w:val="00A1DE"/>
      <w:sz w:val="36"/>
      <w:szCs w:val="24"/>
    </w:rPr>
  </w:style>
  <w:style w:type="paragraph" w:customStyle="1" w:styleId="Headline">
    <w:name w:val="Headline"/>
    <w:basedOn w:val="Subheading1"/>
    <w:link w:val="HeadlineChar"/>
    <w:qFormat/>
    <w:rsid w:val="00A25466"/>
    <w:pPr>
      <w:spacing w:after="120" w:line="240" w:lineRule="auto"/>
    </w:pPr>
    <w:rPr>
      <w:sz w:val="56"/>
    </w:rPr>
  </w:style>
  <w:style w:type="character" w:customStyle="1" w:styleId="HeadlineChar">
    <w:name w:val="Headline Char"/>
    <w:basedOn w:val="Subheading1Char"/>
    <w:link w:val="Headline"/>
    <w:rsid w:val="00A25466"/>
    <w:rPr>
      <w:rFonts w:ascii="Arial" w:hAnsi="Arial"/>
      <w:b/>
      <w:noProof/>
      <w:color w:val="00A1DE"/>
      <w:sz w:val="56"/>
      <w:szCs w:val="24"/>
    </w:rPr>
  </w:style>
  <w:style w:type="character" w:customStyle="1" w:styleId="Heading4Char">
    <w:name w:val="Heading 4 Char"/>
    <w:basedOn w:val="DefaultParagraphFont"/>
    <w:link w:val="Heading4"/>
    <w:semiHidden/>
    <w:rsid w:val="006C7104"/>
    <w:rPr>
      <w:rFonts w:asciiTheme="majorHAnsi" w:eastAsiaTheme="majorEastAsia" w:hAnsiTheme="majorHAnsi" w:cstheme="majorBidi"/>
      <w:b/>
      <w:bCs/>
      <w:i/>
      <w:iCs/>
      <w:color w:val="4F81BD" w:themeColor="accent1"/>
      <w:sz w:val="24"/>
      <w:szCs w:val="24"/>
      <w:lang w:val="en-US" w:eastAsia="en-US"/>
    </w:rPr>
  </w:style>
  <w:style w:type="paragraph" w:styleId="BodyText">
    <w:name w:val="Body Text"/>
    <w:basedOn w:val="Normal"/>
    <w:link w:val="BodyTextChar0"/>
    <w:unhideWhenUsed/>
    <w:locked/>
    <w:rsid w:val="006C7104"/>
    <w:pPr>
      <w:spacing w:after="120"/>
    </w:pPr>
    <w:rPr>
      <w:rFonts w:ascii="Arial" w:hAnsi="Arial"/>
      <w:lang w:val="en-AU" w:eastAsia="en-AU"/>
    </w:rPr>
  </w:style>
  <w:style w:type="character" w:customStyle="1" w:styleId="BodyTextChar0">
    <w:name w:val="Body Text Char"/>
    <w:basedOn w:val="DefaultParagraphFont"/>
    <w:link w:val="BodyText"/>
    <w:rsid w:val="006C7104"/>
    <w:rPr>
      <w:rFonts w:ascii="Arial" w:hAnsi="Arial"/>
      <w:sz w:val="24"/>
      <w:szCs w:val="24"/>
    </w:rPr>
  </w:style>
  <w:style w:type="paragraph" w:customStyle="1" w:styleId="PSHeading">
    <w:name w:val="PS Heading"/>
    <w:basedOn w:val="Normal"/>
    <w:rsid w:val="006C7104"/>
    <w:pPr>
      <w:pBdr>
        <w:bottom w:val="single" w:sz="4" w:space="4" w:color="auto"/>
      </w:pBdr>
      <w:spacing w:before="360" w:after="120"/>
    </w:pPr>
    <w:rPr>
      <w:rFonts w:ascii="Arial" w:hAnsi="Arial"/>
      <w:b/>
      <w:color w:val="000080"/>
      <w:sz w:val="28"/>
      <w:szCs w:val="28"/>
      <w:lang w:val="en-AU" w:eastAsia="en-AU"/>
    </w:rPr>
  </w:style>
  <w:style w:type="paragraph" w:styleId="ListParagraph">
    <w:name w:val="List Paragraph"/>
    <w:basedOn w:val="Normal"/>
    <w:uiPriority w:val="34"/>
    <w:qFormat/>
    <w:locked/>
    <w:rsid w:val="005F0DBF"/>
    <w:pPr>
      <w:ind w:left="720"/>
      <w:contextualSpacing/>
    </w:pPr>
  </w:style>
  <w:style w:type="character" w:styleId="PlaceholderText">
    <w:name w:val="Placeholder Text"/>
    <w:basedOn w:val="DefaultParagraphFont"/>
    <w:uiPriority w:val="99"/>
    <w:semiHidden/>
    <w:locked/>
    <w:rsid w:val="005F0DBF"/>
    <w:rPr>
      <w:color w:val="808080"/>
    </w:rPr>
  </w:style>
  <w:style w:type="paragraph" w:customStyle="1" w:styleId="Pa17">
    <w:name w:val="Pa17"/>
    <w:basedOn w:val="Normal"/>
    <w:next w:val="Normal"/>
    <w:uiPriority w:val="99"/>
    <w:rsid w:val="00927077"/>
    <w:pPr>
      <w:autoSpaceDE w:val="0"/>
      <w:autoSpaceDN w:val="0"/>
      <w:adjustRightInd w:val="0"/>
      <w:spacing w:line="181" w:lineRule="atLeast"/>
    </w:pPr>
    <w:rPr>
      <w:rFonts w:ascii="Myriad Pro" w:hAnsi="Myriad Pro"/>
      <w:lang w:val="en-AU" w:eastAsia="en-AU"/>
    </w:rPr>
  </w:style>
  <w:style w:type="paragraph" w:customStyle="1" w:styleId="TableHeading2">
    <w:name w:val="Table Heading 2"/>
    <w:basedOn w:val="Normal"/>
    <w:qFormat/>
    <w:rsid w:val="00927077"/>
    <w:pPr>
      <w:overflowPunct w:val="0"/>
      <w:autoSpaceDE w:val="0"/>
      <w:autoSpaceDN w:val="0"/>
      <w:adjustRightInd w:val="0"/>
      <w:spacing w:after="200" w:line="276" w:lineRule="auto"/>
      <w:textAlignment w:val="baseline"/>
    </w:pPr>
    <w:rPr>
      <w:rFonts w:ascii="Cambria" w:eastAsia="Cambria" w:hAnsi="Cambria" w:cs="Arial"/>
      <w:b/>
      <w:bCs/>
      <w:sz w:val="22"/>
      <w:szCs w:val="20"/>
    </w:rPr>
  </w:style>
  <w:style w:type="paragraph" w:styleId="NoSpacing">
    <w:name w:val="No Spacing"/>
    <w:uiPriority w:val="1"/>
    <w:qFormat/>
    <w:locked/>
    <w:rsid w:val="00927077"/>
    <w:rPr>
      <w:sz w:val="24"/>
      <w:lang w:val="en-US" w:eastAsia="en-US"/>
    </w:rPr>
  </w:style>
  <w:style w:type="paragraph" w:customStyle="1" w:styleId="Default">
    <w:name w:val="Default"/>
    <w:rsid w:val="00BF213E"/>
    <w:pPr>
      <w:autoSpaceDE w:val="0"/>
      <w:autoSpaceDN w:val="0"/>
      <w:adjustRightInd w:val="0"/>
    </w:pPr>
    <w:rPr>
      <w:rFonts w:ascii="Arial" w:hAnsi="Arial" w:cs="Arial"/>
      <w:color w:val="000000"/>
      <w:sz w:val="24"/>
      <w:szCs w:val="24"/>
    </w:rPr>
  </w:style>
  <w:style w:type="character" w:customStyle="1" w:styleId="apple-converted-space">
    <w:name w:val="apple-converted-space"/>
    <w:rsid w:val="00D7347E"/>
  </w:style>
  <w:style w:type="paragraph" w:styleId="Revision">
    <w:name w:val="Revision"/>
    <w:hidden/>
    <w:uiPriority w:val="99"/>
    <w:semiHidden/>
    <w:rsid w:val="002E4890"/>
    <w:rPr>
      <w:sz w:val="24"/>
      <w:szCs w:val="24"/>
      <w:lang w:val="en-US" w:eastAsia="en-US"/>
    </w:rPr>
  </w:style>
  <w:style w:type="character" w:styleId="FollowedHyperlink">
    <w:name w:val="FollowedHyperlink"/>
    <w:basedOn w:val="DefaultParagraphFont"/>
    <w:semiHidden/>
    <w:unhideWhenUsed/>
    <w:locked/>
    <w:rsid w:val="000B55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52604">
      <w:bodyDiv w:val="1"/>
      <w:marLeft w:val="0"/>
      <w:marRight w:val="0"/>
      <w:marTop w:val="0"/>
      <w:marBottom w:val="0"/>
      <w:divBdr>
        <w:top w:val="none" w:sz="0" w:space="0" w:color="auto"/>
        <w:left w:val="none" w:sz="0" w:space="0" w:color="auto"/>
        <w:bottom w:val="none" w:sz="0" w:space="0" w:color="auto"/>
        <w:right w:val="none" w:sz="0" w:space="0" w:color="auto"/>
      </w:divBdr>
    </w:div>
    <w:div w:id="267740661">
      <w:bodyDiv w:val="1"/>
      <w:marLeft w:val="0"/>
      <w:marRight w:val="0"/>
      <w:marTop w:val="0"/>
      <w:marBottom w:val="0"/>
      <w:divBdr>
        <w:top w:val="none" w:sz="0" w:space="0" w:color="auto"/>
        <w:left w:val="none" w:sz="0" w:space="0" w:color="auto"/>
        <w:bottom w:val="none" w:sz="0" w:space="0" w:color="auto"/>
        <w:right w:val="none" w:sz="0" w:space="0" w:color="auto"/>
      </w:divBdr>
    </w:div>
    <w:div w:id="963078593">
      <w:bodyDiv w:val="1"/>
      <w:marLeft w:val="0"/>
      <w:marRight w:val="0"/>
      <w:marTop w:val="0"/>
      <w:marBottom w:val="0"/>
      <w:divBdr>
        <w:top w:val="none" w:sz="0" w:space="0" w:color="auto"/>
        <w:left w:val="none" w:sz="0" w:space="0" w:color="auto"/>
        <w:bottom w:val="none" w:sz="0" w:space="0" w:color="auto"/>
        <w:right w:val="none" w:sz="0" w:space="0" w:color="auto"/>
      </w:divBdr>
    </w:div>
    <w:div w:id="1135097458">
      <w:bodyDiv w:val="1"/>
      <w:marLeft w:val="0"/>
      <w:marRight w:val="0"/>
      <w:marTop w:val="0"/>
      <w:marBottom w:val="0"/>
      <w:divBdr>
        <w:top w:val="none" w:sz="0" w:space="0" w:color="auto"/>
        <w:left w:val="none" w:sz="0" w:space="0" w:color="auto"/>
        <w:bottom w:val="none" w:sz="0" w:space="0" w:color="auto"/>
        <w:right w:val="none" w:sz="0" w:space="0" w:color="auto"/>
      </w:divBdr>
    </w:div>
    <w:div w:id="1436899027">
      <w:bodyDiv w:val="1"/>
      <w:marLeft w:val="0"/>
      <w:marRight w:val="0"/>
      <w:marTop w:val="0"/>
      <w:marBottom w:val="0"/>
      <w:divBdr>
        <w:top w:val="none" w:sz="0" w:space="0" w:color="auto"/>
        <w:left w:val="none" w:sz="0" w:space="0" w:color="auto"/>
        <w:bottom w:val="none" w:sz="0" w:space="0" w:color="auto"/>
        <w:right w:val="none" w:sz="0" w:space="0" w:color="auto"/>
      </w:divBdr>
    </w:div>
    <w:div w:id="1613049379">
      <w:bodyDiv w:val="1"/>
      <w:marLeft w:val="0"/>
      <w:marRight w:val="0"/>
      <w:marTop w:val="0"/>
      <w:marBottom w:val="0"/>
      <w:divBdr>
        <w:top w:val="none" w:sz="0" w:space="0" w:color="auto"/>
        <w:left w:val="none" w:sz="0" w:space="0" w:color="auto"/>
        <w:bottom w:val="none" w:sz="0" w:space="0" w:color="auto"/>
        <w:right w:val="none" w:sz="0" w:space="0" w:color="auto"/>
      </w:divBdr>
    </w:div>
    <w:div w:id="1864438425">
      <w:bodyDiv w:val="1"/>
      <w:marLeft w:val="0"/>
      <w:marRight w:val="0"/>
      <w:marTop w:val="0"/>
      <w:marBottom w:val="0"/>
      <w:divBdr>
        <w:top w:val="none" w:sz="0" w:space="0" w:color="auto"/>
        <w:left w:val="none" w:sz="0" w:space="0" w:color="auto"/>
        <w:bottom w:val="none" w:sz="0" w:space="0" w:color="auto"/>
        <w:right w:val="none" w:sz="0" w:space="0" w:color="auto"/>
      </w:divBdr>
      <w:divsChild>
        <w:div w:id="1350444845">
          <w:marLeft w:val="0"/>
          <w:marRight w:val="0"/>
          <w:marTop w:val="0"/>
          <w:marBottom w:val="0"/>
          <w:divBdr>
            <w:top w:val="none" w:sz="0" w:space="0" w:color="auto"/>
            <w:left w:val="none" w:sz="0" w:space="0" w:color="auto"/>
            <w:bottom w:val="none" w:sz="0" w:space="0" w:color="auto"/>
            <w:right w:val="none" w:sz="0" w:space="0" w:color="auto"/>
          </w:divBdr>
          <w:divsChild>
            <w:div w:id="29695127">
              <w:marLeft w:val="0"/>
              <w:marRight w:val="0"/>
              <w:marTop w:val="0"/>
              <w:marBottom w:val="0"/>
              <w:divBdr>
                <w:top w:val="none" w:sz="0" w:space="0" w:color="auto"/>
                <w:left w:val="none" w:sz="0" w:space="0" w:color="auto"/>
                <w:bottom w:val="none" w:sz="0" w:space="0" w:color="auto"/>
                <w:right w:val="none" w:sz="0" w:space="0" w:color="auto"/>
              </w:divBdr>
              <w:divsChild>
                <w:div w:id="12459197">
                  <w:marLeft w:val="0"/>
                  <w:marRight w:val="0"/>
                  <w:marTop w:val="0"/>
                  <w:marBottom w:val="0"/>
                  <w:divBdr>
                    <w:top w:val="none" w:sz="0" w:space="0" w:color="auto"/>
                    <w:left w:val="none" w:sz="0" w:space="0" w:color="auto"/>
                    <w:bottom w:val="none" w:sz="0" w:space="0" w:color="auto"/>
                    <w:right w:val="none" w:sz="0" w:space="0" w:color="auto"/>
                  </w:divBdr>
                  <w:divsChild>
                    <w:div w:id="2092122680">
                      <w:marLeft w:val="0"/>
                      <w:marRight w:val="0"/>
                      <w:marTop w:val="0"/>
                      <w:marBottom w:val="0"/>
                      <w:divBdr>
                        <w:top w:val="none" w:sz="0" w:space="0" w:color="auto"/>
                        <w:left w:val="none" w:sz="0" w:space="0" w:color="auto"/>
                        <w:bottom w:val="none" w:sz="0" w:space="0" w:color="auto"/>
                        <w:right w:val="none" w:sz="0" w:space="0" w:color="auto"/>
                      </w:divBdr>
                      <w:divsChild>
                        <w:div w:id="1593590095">
                          <w:marLeft w:val="0"/>
                          <w:marRight w:val="0"/>
                          <w:marTop w:val="0"/>
                          <w:marBottom w:val="0"/>
                          <w:divBdr>
                            <w:top w:val="none" w:sz="0" w:space="0" w:color="auto"/>
                            <w:left w:val="none" w:sz="0" w:space="0" w:color="auto"/>
                            <w:bottom w:val="none" w:sz="0" w:space="0" w:color="auto"/>
                            <w:right w:val="none" w:sz="0" w:space="0" w:color="auto"/>
                          </w:divBdr>
                          <w:divsChild>
                            <w:div w:id="3440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rd.nci.nih.gov/brd/" TargetMode="External"/><Relationship Id="rId13" Type="http://schemas.openxmlformats.org/officeDocument/2006/relationships/hyperlink" Target="http://www.hhs.gov/ohrp/policy/ictip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mrc.gov.au/guidelines-publications/e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obanking.org/operating-procedur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hmrc.gov.au/guidelines-publications/e72" TargetMode="External"/><Relationship Id="rId4" Type="http://schemas.openxmlformats.org/officeDocument/2006/relationships/settings" Target="settings.xml"/><Relationship Id="rId9" Type="http://schemas.openxmlformats.org/officeDocument/2006/relationships/hyperlink" Target="https://www.nhmrc.gov.au/guidelines-publications/e72" TargetMode="External"/><Relationship Id="rId14" Type="http://schemas.openxmlformats.org/officeDocument/2006/relationships/hyperlink" Target="https://www.nhmrc.gov.au/guidelines-publications/e1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5C38E-77CC-4505-A045-A44327155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3086</Words>
  <Characters>18757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Hunter New England Area Health Service</Company>
  <LinksUpToDate>false</LinksUpToDate>
  <CharactersWithSpaces>21800</CharactersWithSpaces>
  <SharedDoc>false</SharedDoc>
  <HLinks>
    <vt:vector size="12" baseType="variant">
      <vt:variant>
        <vt:i4>3473502</vt:i4>
      </vt:variant>
      <vt:variant>
        <vt:i4>3</vt:i4>
      </vt:variant>
      <vt:variant>
        <vt:i4>0</vt:i4>
      </vt:variant>
      <vt:variant>
        <vt:i4>5</vt:i4>
      </vt:variant>
      <vt:variant>
        <vt:lpwstr>mailto:NSWPATH-Info@health.nsw.gov.au</vt:lpwstr>
      </vt:variant>
      <vt:variant>
        <vt:lpwstr/>
      </vt:variant>
      <vt:variant>
        <vt:i4>3473502</vt:i4>
      </vt:variant>
      <vt:variant>
        <vt:i4>0</vt:i4>
      </vt:variant>
      <vt:variant>
        <vt:i4>0</vt:i4>
      </vt:variant>
      <vt:variant>
        <vt:i4>5</vt:i4>
      </vt:variant>
      <vt:variant>
        <vt:lpwstr>mailto:NSWPATH-Info@health.nsw.gov.au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Carter</dc:creator>
  <cp:lastModifiedBy>Candace Carter</cp:lastModifiedBy>
  <cp:revision>5</cp:revision>
  <cp:lastPrinted>2014-02-20T00:20:00Z</cp:lastPrinted>
  <dcterms:created xsi:type="dcterms:W3CDTF">2020-07-27T06:59:00Z</dcterms:created>
  <dcterms:modified xsi:type="dcterms:W3CDTF">2020-07-27T07:01:00Z</dcterms:modified>
</cp:coreProperties>
</file>